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8"/>
              <w:szCs w:val="28"/>
              <w:rtl w:val="0"/>
            </w:rPr>
            <w:t xml:space="preserve">桃園市立陽明高級中等學校109學年度第二學期家庭教育實施計畫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666666"/>
          <w:sz w:val="20"/>
          <w:szCs w:val="20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color w:val="666666"/>
              <w:sz w:val="20"/>
              <w:szCs w:val="20"/>
              <w:rtl w:val="0"/>
            </w:rPr>
            <w:t xml:space="preserve">民國110年3月10日本校家庭教育委員會會議</w:t>
          </w:r>
        </w:sdtContent>
      </w:sdt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rtl w:val="0"/>
            </w:rPr>
            <w:t xml:space="preserve">壹、依據：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一、民國108年5月8日修正之「家庭教育法」。</w:t>
          </w:r>
        </w:sdtContent>
      </w:sdt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二、</w:t>
          </w:r>
        </w:sdtContent>
      </w:sdt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桃園市政府家庭教育中心民國</w:t>
      </w:r>
      <w:r w:rsidDel="00000000" w:rsidR="00000000" w:rsidRPr="00000000">
        <w:rPr>
          <w:rFonts w:ascii="BiauKai" w:cs="BiauKai" w:eastAsia="BiauKai" w:hAnsi="BiauKai"/>
          <w:color w:val="000000"/>
          <w:rtl w:val="0"/>
        </w:rPr>
        <w:t xml:space="preserve">108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年</w:t>
      </w:r>
      <w:r w:rsidDel="00000000" w:rsidR="00000000" w:rsidRPr="00000000">
        <w:rPr>
          <w:rFonts w:ascii="BiauKai" w:cs="BiauKai" w:eastAsia="BiauKai" w:hAnsi="BiauKai"/>
          <w:color w:val="000000"/>
          <w:rtl w:val="0"/>
        </w:rPr>
        <w:t xml:space="preserve">12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月</w:t>
      </w:r>
      <w:r w:rsidDel="00000000" w:rsidR="00000000" w:rsidRPr="00000000">
        <w:rPr>
          <w:rFonts w:ascii="BiauKai" w:cs="BiauKai" w:eastAsia="BiauKai" w:hAnsi="BiauKai"/>
          <w:color w:val="000000"/>
          <w:rtl w:val="0"/>
        </w:rPr>
        <w:t xml:space="preserve">30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日桃家教字第</w:t>
      </w:r>
      <w:r w:rsidDel="00000000" w:rsidR="00000000" w:rsidRPr="00000000">
        <w:rPr>
          <w:rFonts w:ascii="BiauKai" w:cs="BiauKai" w:eastAsia="BiauKai" w:hAnsi="BiauKai"/>
          <w:color w:val="000000"/>
          <w:rtl w:val="0"/>
        </w:rPr>
        <w:t xml:space="preserve">1080003249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號函「桃園市政府家庭教育中心</w:t>
      </w:r>
      <w:r w:rsidDel="00000000" w:rsidR="00000000" w:rsidRPr="00000000">
        <w:rPr>
          <w:rFonts w:ascii="BiauKai" w:cs="BiauKai" w:eastAsia="BiauKai" w:hAnsi="BiauKai"/>
          <w:color w:val="000000"/>
          <w:rtl w:val="0"/>
        </w:rPr>
        <w:t xml:space="preserve">109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年度學校家庭教育優質化補助計畫」。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三、本校家庭教育推行委員會實施要點。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rtl w:val="0"/>
            </w:rPr>
            <w:t xml:space="preserve">貳、目的：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cc"/>
        </w:rPr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一、加強家庭成員彼此間良性及合宜的互動。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cc"/>
        </w:rPr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二、增進家庭對相關知能的了解，並協助其對於相關資源的運用及管理。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cc"/>
        </w:rPr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三、提供父母教養子女相關諮詢服務，期能提升親職知能，以勝任親職工作。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四、提供學生了解自己對家庭應有的態度與本份，期能提升子職教育。</w:t>
          </w:r>
        </w:sdtContent>
      </w:sdt>
    </w:p>
    <w:p w:rsidR="00000000" w:rsidDel="00000000" w:rsidP="00000000" w:rsidRDefault="00000000" w:rsidRPr="00000000" w14:paraId="0000000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cc"/>
        </w:rPr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五、加強學校、家庭與社會的聯繫，期使家長妥善關懷子女，延伸教育成效。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cc"/>
        </w:rPr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rtl w:val="0"/>
            </w:rPr>
            <w:t xml:space="preserve">參、實施對象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cc"/>
        </w:rPr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本校教職員工生及家長。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rtl w:val="0"/>
            </w:rPr>
            <w:t xml:space="preserve">肆、實施內容：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05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1"/>
        <w:gridCol w:w="1843"/>
        <w:gridCol w:w="3118"/>
        <w:gridCol w:w="2977"/>
        <w:gridCol w:w="2357"/>
        <w:gridCol w:w="1798"/>
        <w:gridCol w:w="1495"/>
        <w:tblGridChange w:id="0">
          <w:tblGrid>
            <w:gridCol w:w="1471"/>
            <w:gridCol w:w="1843"/>
            <w:gridCol w:w="3118"/>
            <w:gridCol w:w="2977"/>
            <w:gridCol w:w="2357"/>
            <w:gridCol w:w="1798"/>
            <w:gridCol w:w="1495"/>
          </w:tblGrid>
        </w:tblGridChange>
      </w:tblGrid>
      <w:tr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指標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依據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檢核項目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活動&amp;課程名稱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預定日期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b0f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負責處室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說明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vMerge w:val="restart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一、</w:t>
                </w:r>
              </w:sdtContent>
            </w:sdt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成立行政組織與運作</w:t>
                </w:r>
              </w:sdtContent>
            </w:sdt>
          </w:p>
        </w:tc>
        <w:tc>
          <w:tcPr>
            <w:vMerge w:val="restart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家庭教育法第12條</w:t>
                </w:r>
              </w:sdtContent>
            </w:sdt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家庭教育活動應於學校行事曆載明。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1.成立跨處室之家庭教育推動執行小組，每學期至少召開一次會議。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家庭教育委員會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110/3/10開會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輔導室</w:t>
                </w:r>
              </w:sdtContent>
            </w:sdt>
          </w:p>
        </w:tc>
        <w:tc>
          <w:tcPr>
            <w:vMerge w:val="restart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1.檢附學校家庭教育實施計畫、小組成員名單、會議紀錄等相關資料。</w:t>
                </w:r>
              </w:sdtContent>
            </w:sdt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2.檢附學校行事曆並註記。</w:t>
                </w:r>
              </w:sdtContent>
            </w:sdt>
          </w:p>
        </w:tc>
      </w:tr>
      <w:tr>
        <w:trPr>
          <w:trHeight w:val="1060" w:hRule="atLeast"/>
        </w:trP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2.訂定家庭教育實施計畫，並納入學校行事曆。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家庭教育委員會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110/3/10開會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輔導室</w:t>
                </w:r>
              </w:sdtContent>
            </w:sdt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3.學校應提供家庭教育諮詢電子郵件信箱及電話專線服務。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設置相關信箱、電話(詳見家庭教育網頁專區)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bookmarkStart w:colFirst="0" w:colLast="0" w:name="_heading=h.30j0zll" w:id="0"/>
            <w:bookmarkEnd w:id="0"/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110/3/10開會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輔導室</w:t>
                </w:r>
              </w:sdtContent>
            </w:sdt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restart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二、</w:t>
                </w:r>
              </w:sdtContent>
            </w:sdt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實施家庭教育課程及活動</w:t>
                </w:r>
              </w:sdtContent>
            </w:sdt>
          </w:p>
        </w:tc>
        <w:tc>
          <w:tcPr>
            <w:vMerge w:val="restart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1.家庭教育法第 12條：「高級中等以下學校每學年應在正式課程外實施4小時以上家庭教育課程及活動，並應會同家長會辦理親職教育。</w:t>
                </w:r>
              </w:sdtContent>
            </w:sdt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2.家庭教育法第2條:「本法所稱家庭教育，係指具有增進家人關係與家庭功能之各種教育活動，其範圍如下：親職教育、子職教育、性別教育、婚姻教育、失親教育、倫理教育、家庭資源與管理教育、其他。」</w:t>
                </w:r>
              </w:sdtContent>
            </w:sdt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3.家庭教育第8條:「各級學校為推展家庭教育之機構。」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1.每學年將家庭教育在正式課程外實施4小時以上家庭教育課程</w:t>
                </w:r>
              </w:sdtContent>
            </w:sdt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及活動</w:t>
                </w:r>
              </w:sdtContent>
            </w:sdt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，並應會同家長會辦理親職教育。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109-2學生反毒宣導</w:t>
                </w:r>
              </w:sdtContent>
            </w:sdt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特教IEP相關會議(教務處日後再行決定方式&amp;日期)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110/06/11(行事曆)</w:t>
                </w:r>
              </w:sdtContent>
            </w:sdt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110/03/12、110/03/17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  <w:shd w:fill="d9d9d9" w:val="clear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2"/>
                    <w:szCs w:val="22"/>
                    <w:shd w:fill="d9d9d9" w:val="clear"/>
                    <w:rtl w:val="0"/>
                  </w:rPr>
                  <w:t xml:space="preserve">課程活動：</w:t>
                </w:r>
              </w:sdtContent>
            </w:sdt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538135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538135"/>
                    <w:rtl w:val="0"/>
                  </w:rPr>
                  <w:t xml:space="preserve">教官室</w:t>
                </w:r>
              </w:sdtContent>
            </w:sdt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9900ff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9900ff"/>
                    <w:rtl w:val="0"/>
                  </w:rPr>
                  <w:t xml:space="preserve">教務處(特教)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1.4小時以上課程及活動，包括家庭教育相關課程、研習、座談、個案輔導或其他。</w:t>
                </w:r>
              </w:sdtContent>
            </w:sdt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2.請書面檢附各項課程及活動名稱、主題、參加對象、活動內容摘要及辦理時間等相關資料。</w:t>
                </w:r>
              </w:sdtContent>
            </w:sdt>
          </w:p>
        </w:tc>
      </w:tr>
      <w:tr>
        <w:trPr>
          <w:trHeight w:val="1120" w:hRule="atLeast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2.辦理家庭教育相關議題活動:親職、子職、倫理、性別、婚姻、失親、家庭資源管理、多元文化及其他。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1.家庭安全教育防災演練</w:t>
                </w:r>
              </w:sdtContent>
            </w:sdt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2.外人入侵防應演練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1.110/03/05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hd w:fill="d9d9d9" w:val="clear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hd w:fill="d9d9d9" w:val="clear"/>
                    <w:rtl w:val="0"/>
                  </w:rPr>
                  <w:t xml:space="preserve">學生：</w:t>
                </w:r>
              </w:sdtContent>
            </w:sdt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538135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538135"/>
                    <w:rtl w:val="0"/>
                  </w:rPr>
                  <w:t xml:space="preserve">教官室</w:t>
                </w:r>
              </w:sdtContent>
            </w:sdt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538135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學務處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3813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20" w:hRule="atLeast"/>
        </w:trP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381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381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381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1.家長講座：</w:t>
                </w:r>
              </w:sdtContent>
            </w:sdt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ff0000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(1)親師座談</w:t>
                </w:r>
              </w:sdtContent>
            </w:sdt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ff0000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(2)親職講座</w:t>
                  <w:br w:type="textWrapping"/>
                  <w:t xml:space="preserve">(3)親師讀書會</w:t>
                </w:r>
              </w:sdtContent>
            </w:sdt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2.辦理社區家長讀書會，</w:t>
                </w:r>
              </w:sdtContent>
            </w:sdt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  提升家庭教育功能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(1)110/04/17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(2)110/04/17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(視疫情狀況調整辦理日期)</w:t>
                </w:r>
              </w:sdtContent>
            </w:sdt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(3)110/3/25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2.110/4/12、5/4、6/1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hd w:fill="d9d9d9" w:val="clear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hd w:fill="d9d9d9" w:val="clear"/>
                    <w:rtl w:val="0"/>
                  </w:rPr>
                  <w:t xml:space="preserve">家長：</w:t>
                </w:r>
              </w:sdtContent>
            </w:sdt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輔導室</w:t>
                </w:r>
              </w:sdtContent>
            </w:sdt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e36c0a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e36c0a"/>
                    <w:rtl w:val="0"/>
                  </w:rPr>
                  <w:t xml:space="preserve">圖書館</w:t>
                </w:r>
              </w:sdtContent>
            </w:sdt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e36c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e36c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e36c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e36c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3.辦理家庭教育專案活動，例如:愛家515系列活動、孝親家庭月、祖父母節活動等。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1.愛心義賣園遊會： 親師義賣、社區互動</w:t>
                </w:r>
              </w:sdtContent>
            </w:sdt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2.</w:t>
            </w: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溝通互動生命關懷</w:t>
            </w: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—陽桃小棧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：與桃園特殊教育學校互動關懷，交流物品販賣。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1.110/04/17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2.110/02/22</w:t>
            </w:r>
          </w:p>
        </w:tc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ff0000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學務處</w:t>
                </w:r>
              </w:sdtContent>
            </w:sdt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輔導室</w:t>
                </w:r>
              </w:sdtContent>
            </w:sdt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e36c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e36c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e36c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e36c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4.辦理教師「家庭教育」專業知能研習。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1.教師家庭教育知能讀書  會</w:t>
                </w:r>
              </w:sdtContent>
            </w:sdt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2.導師會議：友善校園、反毒宣導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1.1</w:t>
            </w:r>
            <w:r w:rsidDel="00000000" w:rsidR="00000000" w:rsidRPr="00000000">
              <w:rPr>
                <w:color w:val="ff0000"/>
                <w:rtl w:val="0"/>
              </w:rPr>
              <w:t xml:space="preserve">10</w:t>
            </w: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/3/26、4/</w:t>
                </w:r>
              </w:sdtContent>
            </w:sdt>
            <w:r w:rsidDel="00000000" w:rsidR="00000000" w:rsidRPr="00000000">
              <w:rPr>
                <w:color w:val="ff0000"/>
                <w:rtl w:val="0"/>
              </w:rPr>
              <w:t xml:space="preserve">15</w:t>
            </w: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、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   5/</w:t>
            </w:r>
            <w:r w:rsidDel="00000000" w:rsidR="00000000" w:rsidRPr="00000000">
              <w:rPr>
                <w:color w:val="ff0000"/>
                <w:rtl w:val="0"/>
              </w:rPr>
              <w:t xml:space="preserve">13</w:t>
            </w: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、6/1</w:t>
                </w:r>
              </w:sdtContent>
            </w:sdt>
            <w:r w:rsidDel="00000000" w:rsidR="00000000" w:rsidRPr="00000000">
              <w:rPr>
                <w:color w:val="ff0000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2.110/03/04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輔導室</w:t>
                </w:r>
              </w:sdtContent>
            </w:sdt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538135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538135"/>
                    <w:rtl w:val="0"/>
                  </w:rPr>
                  <w:t xml:space="preserve">教官室</w:t>
                </w:r>
              </w:sdtContent>
            </w:sdt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3813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381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381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5.利用刊物、網站或電子刊版等宣導家庭教育。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1.家庭教育專區網站刊登家庭教育相關資料</w:t>
                </w:r>
              </w:sdtContent>
            </w:sdt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2.陽明春曉刊登家庭教育相關資料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1. 110/02/1~110/07/20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2.110/01/20-110/07/30</w:t>
            </w:r>
          </w:p>
        </w:tc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輔導室</w:t>
                </w:r>
              </w:sdtContent>
            </w:sdt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f79646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79646"/>
                    <w:rtl w:val="0"/>
                  </w:rPr>
                  <w:t xml:space="preserve">圖書館</w:t>
                </w:r>
              </w:sdtContent>
            </w:sdt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796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Merge w:val="restart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三、</w:t>
                </w:r>
              </w:sdtContent>
            </w:sdt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提供相關家庭教育諮商、諮詢或輔導</w:t>
                </w:r>
              </w:sdtContent>
            </w:sdt>
          </w:p>
        </w:tc>
        <w:tc>
          <w:tcPr>
            <w:vMerge w:val="restart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家庭教育法第15條</w:t>
                </w:r>
              </w:sdtContent>
            </w:sdt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高級中等以下學校於學生有重大違規事件或特殊行為，應即通知其家長或監護人及實際照顧學生之人（家長）；並提供相關家庭教育諮商或輔導之課程（詳高級中等以下學校提供家庭教育諮商或輔導辦法）。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1.已確認重大違規事件或特殊行為的學生，學校已通知其家長或監護人。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重大違規事件或特殊行為的學生，通知其家長或監護人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110/2/25~110/8/1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110/02/25-110/7/14</w:t>
            </w:r>
          </w:p>
        </w:tc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538135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538135"/>
                    <w:rtl w:val="0"/>
                  </w:rPr>
                  <w:t xml:space="preserve">教官室</w:t>
                </w:r>
              </w:sdtContent>
            </w:sdt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7030a0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9900ff"/>
                    <w:rtl w:val="0"/>
                  </w:rPr>
                  <w:t xml:space="preserve">教務處(特教)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請以文字說明，如建立社會輔導專線連絡網通訊錄、結合社區○○圖書館推廣親子共讀活動、藉學校日或聯絡簿等媒介提供家長諮詢服務相關資訊、培訓圖書志工協助推廣親子共讀等。</w:t>
                </w:r>
              </w:sdtContent>
            </w:sdt>
          </w:p>
        </w:tc>
      </w:tr>
      <w:tr>
        <w:trPr>
          <w:trHeight w:val="1260" w:hRule="atLeast"/>
        </w:trPr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2.提供家長家庭教育諮商或輔導（例如：心理諮商師、社工師、醫師----）。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u w:val="single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提供家長家庭教育諮商或輔導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110/2/1~110/7/20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110/02/25-110/7/14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輔導室</w:t>
                </w:r>
              </w:sdtContent>
            </w:sdt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b0f0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9900ff"/>
                    <w:rtl w:val="0"/>
                  </w:rPr>
                  <w:t xml:space="preserve">教務處(特教)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3.提供相關之書面或視聽資料。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1.提供家長家庭教育書面</w:t>
                </w:r>
              </w:sdtContent>
            </w:sdt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或視聽資料</w:t>
                </w:r>
              </w:sdtContent>
            </w:sdt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2.採編家庭教育書籍及影</w:t>
                </w:r>
              </w:sdtContent>
            </w:sdt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u w:val="single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  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1. 110/2/1~110/7/20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2.110/1/20-110/7/30</w:t>
            </w:r>
          </w:p>
        </w:tc>
        <w:tc>
          <w:tcPr/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輔導室</w:t>
                </w:r>
              </w:sdtContent>
            </w:sdt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f79646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79646"/>
                    <w:rtl w:val="0"/>
                  </w:rPr>
                  <w:t xml:space="preserve">圖書館</w:t>
                </w:r>
              </w:sdtContent>
            </w:sdt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796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7964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7964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4.至重大違規事件或特殊行為學生家中進行家庭訪問。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u w:val="single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至重大違規事件或特殊行為學生家中進行家庭訪問，或請家長到校對談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110/2/25~110/8/1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110/02/25-110/7/14</w:t>
            </w:r>
          </w:p>
        </w:tc>
        <w:tc>
          <w:tcPr/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538135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538135"/>
                    <w:rtl w:val="0"/>
                  </w:rPr>
                  <w:t xml:space="preserve">教官室</w:t>
                </w:r>
              </w:sdtContent>
            </w:sdt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b050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9900ff"/>
                    <w:rtl w:val="0"/>
                  </w:rPr>
                  <w:t xml:space="preserve">教務處(特教)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5.至一般學生家中進行家庭訪問。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至一般學生家中進行家庭訪問，或請家長到校對談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C4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110/2/25~110/8/1</w:t>
            </w:r>
          </w:p>
        </w:tc>
        <w:tc>
          <w:tcPr/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538135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538135"/>
                    <w:rtl w:val="0"/>
                  </w:rPr>
                  <w:t xml:space="preserve">教官室</w:t>
                </w:r>
              </w:sdtContent>
            </w:sdt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3813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381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381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6.參加學校提供之家庭教育諮商或輔導課程。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1.參加學校提供之家庭教</w:t>
                </w:r>
              </w:sdtContent>
            </w:sdt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  育諮商或輔導課程</w:t>
                </w:r>
              </w:sdtContent>
            </w:sdt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u w:val="single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2.學科家庭教育融入教學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1. 110/2/1~110/7/20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2. 110/2/1~110/7/20</w:t>
            </w:r>
          </w:p>
        </w:tc>
        <w:tc>
          <w:tcPr/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輔導室</w:t>
                </w:r>
              </w:sdtContent>
            </w:sdt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b0f0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b0f0"/>
                    <w:rtl w:val="0"/>
                  </w:rPr>
                  <w:t xml:space="preserve">教務處</w:t>
                </w:r>
              </w:sdtContent>
            </w:sdt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b0f0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b0f0"/>
                    <w:rtl w:val="0"/>
                  </w:rPr>
                  <w:t xml:space="preserve">(各學科)</w:t>
                </w:r>
              </w:sdtContent>
            </w:sdt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7.其他適當方式：</w:t>
                </w:r>
              </w:sdtContent>
            </w:sdt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              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1.特殊個案會議(邀請家長與會)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110/02/1~110/07/20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110/02/25-110/07/14</w:t>
            </w:r>
          </w:p>
        </w:tc>
        <w:tc>
          <w:tcPr/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輔導室</w:t>
                </w:r>
              </w:sdtContent>
            </w:sdt>
          </w:p>
          <w:p w:rsidR="00000000" w:rsidDel="00000000" w:rsidP="00000000" w:rsidRDefault="00000000" w:rsidRPr="00000000" w14:paraId="000000DD">
            <w:pPr>
              <w:ind w:left="0" w:hanging="2"/>
              <w:jc w:val="both"/>
              <w:rPr>
                <w:color w:val="7030a0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9900ff"/>
                    <w:rtl w:val="0"/>
                  </w:rPr>
                  <w:t xml:space="preserve">教務處(特教)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538135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538135"/>
                    <w:rtl w:val="0"/>
                  </w:rPr>
                  <w:t xml:space="preserve">教官室</w:t>
                </w:r>
              </w:sdtContent>
            </w:sdt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53813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>
            <w:vMerge w:val="restart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四、</w:t>
                </w:r>
              </w:sdtContent>
            </w:sdt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其他</w:t>
                </w:r>
              </w:sdtContent>
            </w:sdt>
          </w:p>
        </w:tc>
        <w:tc>
          <w:tcPr>
            <w:vMerge w:val="restart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學校家庭教育其他辦理情形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1.於學校網路連結家庭教育相關專業機關(構)網址。</w:t>
                </w:r>
              </w:sdtContent>
            </w:sdt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u w:val="single"/>
              </w:rPr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於學校網路連結家庭教育相關專業機關(構)網址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110/02/1~110/07/20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輔導室</w:t>
                </w:r>
              </w:sdtContent>
            </w:sdt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1.請說明學校網站家庭教育相關網址連結設置情形。</w:t>
                </w:r>
              </w:sdtContent>
            </w:sdt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2.請說明學校推展家庭教育的特色。</w:t>
                </w:r>
              </w:sdtContent>
            </w:sdt>
          </w:p>
        </w:tc>
      </w:tr>
      <w:tr>
        <w:trPr>
          <w:trHeight w:val="1220" w:hRule="atLeast"/>
        </w:trPr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2.學校推展家庭教育的特色。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購置家庭教育相關影片供師生、家長欣賞，討論分享</w:t>
                </w:r>
              </w:sdtContent>
            </w:sdt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運用資源申請家庭教育中心計畫經費辦理家庭教育親師讀書會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110/01/20-110/07/30</w:t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110/3/25</w:t>
            </w:r>
          </w:p>
        </w:tc>
        <w:tc>
          <w:tcPr/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f79646"/>
              </w:rPr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79646"/>
                    <w:rtl w:val="0"/>
                  </w:rPr>
                  <w:t xml:space="preserve">圖書館</w:t>
                </w:r>
              </w:sdtContent>
            </w:sdt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f7964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f7964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f7964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f79646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79646"/>
                    <w:rtl w:val="0"/>
                  </w:rPr>
                  <w:t xml:space="preserve">輔導室</w:t>
                </w:r>
              </w:sdtContent>
            </w:sdt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7964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BiauKai" w:cs="BiauKai" w:eastAsia="BiauKai" w:hAnsi="BiauKai"/>
          <w:b w:val="1"/>
          <w:color w:val="000000"/>
          <w:rtl w:val="0"/>
        </w:rPr>
        <w:t xml:space="preserve">伍、</w:t>
      </w:r>
      <w:sdt>
        <w:sdtPr>
          <w:tag w:val="goog_rdk_14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rtl w:val="0"/>
            </w:rPr>
            <w:t xml:space="preserve">經費來源：</w:t>
          </w:r>
        </w:sdtContent>
      </w:sdt>
      <w:sdt>
        <w:sdtPr>
          <w:tag w:val="goog_rdk_144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由本校年度相關經費支應。</w:t>
          </w:r>
        </w:sdtContent>
      </w:sdt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sdt>
        <w:sdtPr>
          <w:tag w:val="goog_rdk_14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rtl w:val="0"/>
            </w:rPr>
            <w:t xml:space="preserve">陸、本計畫經家庭教育委員會議決後實施，修正時亦同。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" w:line="240" w:lineRule="auto"/>
        <w:ind w:left="0" w:hanging="2"/>
        <w:jc w:val="center"/>
        <w:rPr>
          <w:rFonts w:ascii="BiauKai" w:cs="BiauKai" w:eastAsia="BiauKai" w:hAnsi="BiauKai"/>
          <w:color w:val="000000"/>
        </w:rPr>
      </w:pPr>
      <w:r w:rsidDel="00000000" w:rsidR="00000000" w:rsidRPr="00000000">
        <w:rPr>
          <w:rFonts w:ascii="BiauKai" w:cs="BiauKai" w:eastAsia="BiauKai" w:hAnsi="BiauKai"/>
          <w:color w:val="000000"/>
          <w:rtl w:val="0"/>
        </w:rPr>
        <w:t xml:space="preserve">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1134" w:top="1134" w:left="144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PMingLiu"/>
  <w:font w:name="BiauKa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4">
    <w:name w:val="Table Grid"/>
    <w:basedOn w:val="a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header"/>
    <w:basedOn w:val="a"/>
    <w:rPr>
      <w:sz w:val="20"/>
      <w:szCs w:val="20"/>
    </w:rPr>
  </w:style>
  <w:style w:type="character" w:styleId="a6" w:customStyle="1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rPr>
      <w:sz w:val="20"/>
      <w:szCs w:val="20"/>
    </w:rPr>
  </w:style>
  <w:style w:type="character" w:styleId="a8" w:customStyle="1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Plain Text"/>
    <w:basedOn w:val="a"/>
    <w:rPr>
      <w:rFonts w:ascii="細明體" w:eastAsia="細明體" w:hAnsi="Courier New"/>
    </w:rPr>
  </w:style>
  <w:style w:type="character" w:styleId="ab" w:customStyle="1">
    <w:name w:val="純文字 字元"/>
    <w:rPr>
      <w:rFonts w:ascii="細明體" w:cs="細明體" w:eastAsia="細明體" w:hAnsi="Courier New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c">
    <w:name w:val="List Paragraph"/>
    <w:basedOn w:val="a"/>
    <w:pPr>
      <w:ind w:left="480" w:leftChars="200"/>
    </w:pPr>
  </w:style>
  <w:style w:type="paragraph" w:styleId="ad">
    <w:name w:val="Balloon Text"/>
    <w:basedOn w:val="a"/>
    <w:rPr>
      <w:rFonts w:ascii="Cambria" w:hAnsi="Cambria"/>
      <w:kern w:val="0"/>
      <w:sz w:val="2"/>
      <w:szCs w:val="2"/>
    </w:rPr>
  </w:style>
  <w:style w:type="character" w:styleId="ae" w:customStyle="1">
    <w:name w:val="註解方塊文字 字元"/>
    <w:rPr>
      <w:rFonts w:ascii="Cambria" w:cs="Cambria" w:eastAsia="新細明體" w:hAnsi="Cambria"/>
      <w:w w:val="100"/>
      <w:position w:val="-1"/>
      <w:sz w:val="2"/>
      <w:szCs w:val="2"/>
      <w:effect w:val="none"/>
      <w:vertAlign w:val="baseline"/>
      <w:cs w:val="0"/>
      <w:em w:val="none"/>
    </w:rPr>
  </w:style>
  <w:style w:type="paragraph" w:styleId="af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kern w:val="0"/>
      <w:sz w:val="20"/>
      <w:szCs w:val="20"/>
    </w:rPr>
  </w:style>
  <w:style w:type="character" w:styleId="af0" w:customStyle="1">
    <w:name w:val="日期 字元"/>
    <w:rPr>
      <w:w w:val="100"/>
      <w:kern w:val="0"/>
      <w:position w:val="-1"/>
      <w:sz w:val="20"/>
      <w:szCs w:val="20"/>
      <w:effect w:val="none"/>
      <w:vertAlign w:val="baseline"/>
      <w:cs w:val="0"/>
      <w:em w:val="none"/>
    </w:rPr>
  </w:style>
  <w:style w:type="paragraph" w:styleId="0221" w:customStyle="1">
    <w:name w:val="0221"/>
    <w:basedOn w:val="a"/>
    <w:pPr>
      <w:widowControl w:val="1"/>
      <w:spacing w:after="100" w:afterAutospacing="1" w:before="100" w:beforeAutospacing="1"/>
    </w:pPr>
    <w:rPr>
      <w:rFonts w:ascii="新細明體" w:cs="新細明體" w:hAnsi="新細明體"/>
      <w:kern w:val="0"/>
    </w:rPr>
  </w:style>
  <w:style w:type="paragraph" w:styleId="af1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ZxVYKwyj2rmsBhYDy+qCyU4cZg==">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2021-03-08T02:36:00Z</dcterms:created>
  <dc:creator>user</dc:creator>
</cp:coreProperties>
</file>