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D5" w:rsidRPr="00E94B38" w:rsidRDefault="00BA18D5" w:rsidP="00E94B38">
      <w:pPr>
        <w:spacing w:line="276" w:lineRule="auto"/>
        <w:jc w:val="center"/>
        <w:rPr>
          <w:rFonts w:ascii="標楷體" w:eastAsia="標楷體" w:hAnsi="標楷體"/>
          <w:sz w:val="32"/>
        </w:rPr>
      </w:pPr>
      <w:r w:rsidRPr="00E94B38">
        <w:rPr>
          <w:rFonts w:ascii="標楷體" w:eastAsia="標楷體" w:hAnsi="標楷體" w:cs="新細明體" w:hint="eastAsia"/>
          <w:b/>
          <w:bCs/>
          <w:kern w:val="0"/>
          <w:sz w:val="32"/>
          <w:szCs w:val="27"/>
        </w:rPr>
        <w:t>【認識</w:t>
      </w:r>
      <w:r w:rsidR="009D0C44" w:rsidRPr="00E94B38">
        <w:rPr>
          <w:rFonts w:ascii="標楷體" w:eastAsia="標楷體" w:hAnsi="標楷體" w:cs="新細明體" w:hint="eastAsia"/>
          <w:b/>
          <w:bCs/>
          <w:kern w:val="0"/>
          <w:sz w:val="32"/>
          <w:szCs w:val="27"/>
        </w:rPr>
        <w:t>思覺失調</w:t>
      </w:r>
      <w:r w:rsidRPr="00E94B38">
        <w:rPr>
          <w:rFonts w:ascii="標楷體" w:eastAsia="標楷體" w:hAnsi="標楷體" w:cs="新細明體" w:hint="eastAsia"/>
          <w:b/>
          <w:bCs/>
          <w:kern w:val="0"/>
          <w:sz w:val="32"/>
          <w:szCs w:val="27"/>
        </w:rPr>
        <w:t>】</w:t>
      </w:r>
    </w:p>
    <w:p w:rsidR="009D0C44" w:rsidRPr="00E94B38" w:rsidRDefault="009D0C44" w:rsidP="00E94B38">
      <w:pPr>
        <w:spacing w:line="276" w:lineRule="auto"/>
        <w:rPr>
          <w:rFonts w:ascii="標楷體" w:eastAsia="標楷體" w:hAnsi="標楷體"/>
          <w:sz w:val="18"/>
        </w:rPr>
      </w:pPr>
      <w:r w:rsidRPr="00E94B38">
        <w:rPr>
          <w:rFonts w:ascii="標楷體" w:eastAsia="標楷體" w:hAnsi="標楷體" w:hint="eastAsia"/>
          <w:sz w:val="20"/>
        </w:rPr>
        <w:t>衛生福利部</w:t>
      </w:r>
      <w:proofErr w:type="gramStart"/>
      <w:r w:rsidRPr="00E94B38">
        <w:rPr>
          <w:rFonts w:ascii="標楷體" w:eastAsia="標楷體" w:hAnsi="標楷體" w:hint="eastAsia"/>
          <w:sz w:val="20"/>
        </w:rPr>
        <w:t>臺</w:t>
      </w:r>
      <w:proofErr w:type="gramEnd"/>
      <w:r w:rsidRPr="00E94B38">
        <w:rPr>
          <w:rFonts w:ascii="標楷體" w:eastAsia="標楷體" w:hAnsi="標楷體" w:hint="eastAsia"/>
          <w:sz w:val="20"/>
        </w:rPr>
        <w:t xml:space="preserve">北醫院-精神科 </w:t>
      </w:r>
      <w:r w:rsidR="00BA18D5" w:rsidRPr="00E94B38">
        <w:rPr>
          <w:rFonts w:ascii="標楷體" w:eastAsia="標楷體" w:hAnsi="標楷體" w:hint="eastAsia"/>
          <w:sz w:val="20"/>
        </w:rPr>
        <w:t xml:space="preserve">/ </w:t>
      </w:r>
      <w:hyperlink r:id="rId9" w:history="1">
        <w:r w:rsidRPr="00E94B38">
          <w:rPr>
            <w:rStyle w:val="a3"/>
            <w:rFonts w:ascii="標楷體" w:eastAsia="標楷體" w:hAnsi="標楷體"/>
            <w:sz w:val="16"/>
          </w:rPr>
          <w:t>https://www.tph.mohw.gov.tw/?aid=801&amp;pid=26&amp;page_name=detail&amp;iid=1144</w:t>
        </w:r>
      </w:hyperlink>
    </w:p>
    <w:p w:rsidR="009D0C44" w:rsidRPr="00E94B38" w:rsidRDefault="009D0C44" w:rsidP="00E94B38">
      <w:pPr>
        <w:spacing w:line="276" w:lineRule="auto"/>
      </w:pPr>
    </w:p>
    <w:p w:rsidR="009D0C44" w:rsidRPr="00E94B38" w:rsidRDefault="009D0C44" w:rsidP="00E94B38">
      <w:pPr>
        <w:pStyle w:val="a4"/>
        <w:numPr>
          <w:ilvl w:val="0"/>
          <w:numId w:val="8"/>
        </w:numPr>
        <w:spacing w:before="240" w:line="276" w:lineRule="auto"/>
        <w:ind w:leftChars="0"/>
        <w:rPr>
          <w:rFonts w:ascii="標楷體" w:eastAsia="標楷體" w:hAnsi="標楷體"/>
          <w:sz w:val="28"/>
        </w:rPr>
      </w:pPr>
      <w:r w:rsidRPr="00E94B38">
        <w:rPr>
          <w:rFonts w:ascii="標楷體" w:eastAsia="標楷體" w:hAnsi="標楷體" w:hint="eastAsia"/>
          <w:sz w:val="28"/>
        </w:rPr>
        <w:t>定義</w:t>
      </w:r>
    </w:p>
    <w:p w:rsidR="009D0C44" w:rsidRPr="00E94B38" w:rsidRDefault="009D0C44" w:rsidP="00E94B38">
      <w:pPr>
        <w:spacing w:before="240" w:line="276" w:lineRule="auto"/>
        <w:rPr>
          <w:rFonts w:ascii="標楷體" w:eastAsia="標楷體" w:hAnsi="標楷體" w:hint="eastAsia"/>
        </w:rPr>
      </w:pPr>
      <w:proofErr w:type="gramStart"/>
      <w:r w:rsidRPr="00E94B38">
        <w:rPr>
          <w:rFonts w:ascii="標楷體" w:eastAsia="標楷體" w:hAnsi="標楷體" w:hint="eastAsia"/>
        </w:rPr>
        <w:t>思覺失調</w:t>
      </w:r>
      <w:proofErr w:type="gramEnd"/>
      <w:r w:rsidRPr="00E94B38">
        <w:rPr>
          <w:rFonts w:ascii="標楷體" w:eastAsia="標楷體" w:hAnsi="標楷體" w:hint="eastAsia"/>
        </w:rPr>
        <w:t>症是指一種包括思考、情感、行為等多方面障礙的精神疾病，病人往往會生活自理能力變差、社會功能下降及脫離現實等現象，發作時間越早越容易影響人際關係、學業或工作及自我照顧能力。</w:t>
      </w:r>
    </w:p>
    <w:p w:rsidR="00E94B38" w:rsidRPr="00E94B38" w:rsidRDefault="00E94B38" w:rsidP="00E94B38">
      <w:pPr>
        <w:spacing w:before="240" w:line="276" w:lineRule="auto"/>
        <w:rPr>
          <w:rFonts w:ascii="標楷體" w:eastAsia="標楷體" w:hAnsi="標楷體"/>
        </w:rPr>
      </w:pPr>
    </w:p>
    <w:p w:rsidR="009D0C44" w:rsidRPr="00E94B38" w:rsidRDefault="009D0C44" w:rsidP="00E94B38">
      <w:pPr>
        <w:pStyle w:val="a4"/>
        <w:numPr>
          <w:ilvl w:val="0"/>
          <w:numId w:val="8"/>
        </w:numPr>
        <w:spacing w:before="240" w:line="276" w:lineRule="auto"/>
        <w:ind w:leftChars="0"/>
        <w:rPr>
          <w:rFonts w:ascii="標楷體" w:eastAsia="標楷體" w:hAnsi="標楷體"/>
          <w:sz w:val="28"/>
        </w:rPr>
      </w:pPr>
      <w:r w:rsidRPr="00E94B38">
        <w:rPr>
          <w:rFonts w:ascii="標楷體" w:eastAsia="標楷體" w:hAnsi="標楷體" w:hint="eastAsia"/>
          <w:sz w:val="28"/>
        </w:rPr>
        <w:t>病因</w:t>
      </w:r>
    </w:p>
    <w:p w:rsidR="009D0C44" w:rsidRPr="00E94B38" w:rsidRDefault="009D0C44" w:rsidP="00E94B38">
      <w:pPr>
        <w:spacing w:before="240" w:line="276" w:lineRule="auto"/>
        <w:rPr>
          <w:rFonts w:ascii="標楷體" w:eastAsia="標楷體" w:hAnsi="標楷體"/>
        </w:rPr>
      </w:pPr>
      <w:r w:rsidRPr="00E94B38">
        <w:rPr>
          <w:rFonts w:ascii="標楷體" w:eastAsia="標楷體" w:hAnsi="標楷體" w:hint="eastAsia"/>
        </w:rPr>
        <w:t>1.體質遺傳因素。</w:t>
      </w:r>
    </w:p>
    <w:p w:rsidR="009D0C44" w:rsidRPr="00E94B38" w:rsidRDefault="009D0C44" w:rsidP="00E94B38">
      <w:pPr>
        <w:spacing w:before="240" w:line="276" w:lineRule="auto"/>
        <w:rPr>
          <w:rFonts w:ascii="標楷體" w:eastAsia="標楷體" w:hAnsi="標楷體"/>
        </w:rPr>
      </w:pPr>
      <w:r w:rsidRPr="00E94B38">
        <w:rPr>
          <w:rFonts w:ascii="標楷體" w:eastAsia="標楷體" w:hAnsi="標楷體" w:hint="eastAsia"/>
        </w:rPr>
        <w:t>2.心理人格因素。</w:t>
      </w:r>
    </w:p>
    <w:p w:rsidR="009D0C44" w:rsidRPr="00E94B38" w:rsidRDefault="009D0C44" w:rsidP="00E94B38">
      <w:pPr>
        <w:spacing w:before="240" w:line="276" w:lineRule="auto"/>
        <w:rPr>
          <w:rFonts w:ascii="標楷體" w:eastAsia="標楷體" w:hAnsi="標楷體" w:hint="eastAsia"/>
        </w:rPr>
      </w:pPr>
      <w:r w:rsidRPr="00E94B38">
        <w:rPr>
          <w:rFonts w:ascii="標楷體" w:eastAsia="標楷體" w:hAnsi="標楷體" w:hint="eastAsia"/>
        </w:rPr>
        <w:t>3.環境社會因素。</w:t>
      </w:r>
    </w:p>
    <w:p w:rsidR="00E94B38" w:rsidRPr="00E94B38" w:rsidRDefault="00E94B38" w:rsidP="00E94B38">
      <w:pPr>
        <w:spacing w:before="240" w:line="276" w:lineRule="auto"/>
        <w:rPr>
          <w:rFonts w:ascii="標楷體" w:eastAsia="標楷體" w:hAnsi="標楷體"/>
        </w:rPr>
      </w:pPr>
    </w:p>
    <w:p w:rsidR="009D0C44" w:rsidRPr="00E94B38" w:rsidRDefault="009D0C44" w:rsidP="00E94B38">
      <w:pPr>
        <w:pStyle w:val="a4"/>
        <w:numPr>
          <w:ilvl w:val="0"/>
          <w:numId w:val="8"/>
        </w:numPr>
        <w:spacing w:before="240" w:line="276" w:lineRule="auto"/>
        <w:ind w:leftChars="0"/>
        <w:rPr>
          <w:rFonts w:ascii="標楷體" w:eastAsia="標楷體" w:hAnsi="標楷體"/>
          <w:sz w:val="28"/>
        </w:rPr>
      </w:pPr>
      <w:r w:rsidRPr="00E94B38">
        <w:rPr>
          <w:rFonts w:ascii="標楷體" w:eastAsia="標楷體" w:hAnsi="標楷體" w:hint="eastAsia"/>
          <w:sz w:val="28"/>
        </w:rPr>
        <w:t>症狀</w:t>
      </w:r>
    </w:p>
    <w:p w:rsidR="009D0C44" w:rsidRPr="00E94B38" w:rsidRDefault="009D0C44" w:rsidP="00E94B38">
      <w:pPr>
        <w:spacing w:before="240" w:line="276" w:lineRule="auto"/>
        <w:rPr>
          <w:rFonts w:ascii="標楷體" w:eastAsia="標楷體" w:hAnsi="標楷體"/>
        </w:rPr>
      </w:pPr>
      <w:r w:rsidRPr="00E94B38">
        <w:rPr>
          <w:rFonts w:ascii="標楷體" w:eastAsia="標楷體" w:hAnsi="標楷體" w:hint="eastAsia"/>
        </w:rPr>
        <w:t>1.儀表障礙：外表髒亂、奇裝異服、個人衛生差。</w:t>
      </w:r>
    </w:p>
    <w:p w:rsidR="009D0C44" w:rsidRPr="00E94B38" w:rsidRDefault="009D0C44" w:rsidP="00E94B38">
      <w:pPr>
        <w:spacing w:before="240" w:line="276" w:lineRule="auto"/>
        <w:rPr>
          <w:rFonts w:ascii="標楷體" w:eastAsia="標楷體" w:hAnsi="標楷體"/>
        </w:rPr>
      </w:pPr>
      <w:r w:rsidRPr="00E94B38">
        <w:rPr>
          <w:rFonts w:ascii="標楷體" w:eastAsia="標楷體" w:hAnsi="標楷體" w:hint="eastAsia"/>
        </w:rPr>
        <w:t>2.情感障礙：情感平淡冷漠、表情不恰當、傻笑、哭笑無常。</w:t>
      </w:r>
    </w:p>
    <w:p w:rsidR="009D0C44" w:rsidRPr="00E94B38" w:rsidRDefault="009D0C44" w:rsidP="00E94B38">
      <w:pPr>
        <w:spacing w:before="240" w:line="276" w:lineRule="auto"/>
        <w:rPr>
          <w:rFonts w:ascii="標楷體" w:eastAsia="標楷體" w:hAnsi="標楷體"/>
        </w:rPr>
      </w:pPr>
      <w:r w:rsidRPr="00E94B38">
        <w:rPr>
          <w:rFonts w:ascii="標楷體" w:eastAsia="標楷體" w:hAnsi="標楷體" w:hint="eastAsia"/>
        </w:rPr>
        <w:t>3.行為障礙：怪異行為、膜拜、自語自笑、激</w:t>
      </w:r>
      <w:proofErr w:type="gramStart"/>
      <w:r w:rsidRPr="00E94B38">
        <w:rPr>
          <w:rFonts w:ascii="標楷體" w:eastAsia="標楷體" w:hAnsi="標楷體" w:hint="eastAsia"/>
        </w:rPr>
        <w:t>躁</w:t>
      </w:r>
      <w:proofErr w:type="gramEnd"/>
      <w:r w:rsidRPr="00E94B38">
        <w:rPr>
          <w:rFonts w:ascii="標楷體" w:eastAsia="標楷體" w:hAnsi="標楷體" w:hint="eastAsia"/>
        </w:rPr>
        <w:t>不安、</w:t>
      </w:r>
      <w:proofErr w:type="gramStart"/>
      <w:r w:rsidRPr="00E94B38">
        <w:rPr>
          <w:rFonts w:ascii="標楷體" w:eastAsia="標楷體" w:hAnsi="標楷體" w:hint="eastAsia"/>
        </w:rPr>
        <w:t>僵呆</w:t>
      </w:r>
      <w:proofErr w:type="gramEnd"/>
      <w:r w:rsidRPr="00E94B38">
        <w:rPr>
          <w:rFonts w:ascii="標楷體" w:eastAsia="標楷體" w:hAnsi="標楷體" w:hint="eastAsia"/>
        </w:rPr>
        <w:t>、攻擊破壞、自傷自殘。</w:t>
      </w:r>
    </w:p>
    <w:p w:rsidR="009D0C44" w:rsidRPr="00E94B38" w:rsidRDefault="009D0C44" w:rsidP="00E94B38">
      <w:pPr>
        <w:spacing w:before="240" w:line="276" w:lineRule="auto"/>
        <w:rPr>
          <w:rFonts w:ascii="標楷體" w:eastAsia="標楷體" w:hAnsi="標楷體"/>
        </w:rPr>
      </w:pPr>
      <w:r w:rsidRPr="00E94B38">
        <w:rPr>
          <w:rFonts w:ascii="標楷體" w:eastAsia="標楷體" w:hAnsi="標楷體" w:hint="eastAsia"/>
        </w:rPr>
        <w:t>4.知覺障礙：聽、視、嗅、觸幻覺。</w:t>
      </w:r>
    </w:p>
    <w:p w:rsidR="009D0C44" w:rsidRPr="00E94B38" w:rsidRDefault="009D0C44" w:rsidP="00E94B38">
      <w:pPr>
        <w:spacing w:before="240" w:line="276" w:lineRule="auto"/>
        <w:rPr>
          <w:rFonts w:ascii="標楷體" w:eastAsia="標楷體" w:hAnsi="標楷體"/>
        </w:rPr>
      </w:pPr>
      <w:r w:rsidRPr="00E94B38">
        <w:rPr>
          <w:rFonts w:ascii="標楷體" w:eastAsia="標楷體" w:hAnsi="標楷體" w:hint="eastAsia"/>
        </w:rPr>
        <w:t>5.思考障礙：語無倫次、答非所問、被害妄想、誇大妄想或其他妄想。</w:t>
      </w:r>
    </w:p>
    <w:p w:rsidR="009D0C44" w:rsidRPr="00E94B38" w:rsidRDefault="009D0C44" w:rsidP="00E94B38">
      <w:pPr>
        <w:spacing w:before="240" w:line="276" w:lineRule="auto"/>
        <w:rPr>
          <w:rFonts w:ascii="標楷體" w:eastAsia="標楷體" w:hAnsi="標楷體"/>
        </w:rPr>
      </w:pPr>
      <w:r w:rsidRPr="00E94B38">
        <w:rPr>
          <w:rFonts w:ascii="標楷體" w:eastAsia="標楷體" w:hAnsi="標楷體" w:hint="eastAsia"/>
        </w:rPr>
        <w:t>6.社交障礙：自閉、孤僻、退縮、無社交生活。</w:t>
      </w:r>
    </w:p>
    <w:p w:rsidR="009D0C44" w:rsidRPr="00E94B38" w:rsidRDefault="009D0C44" w:rsidP="00E94B38">
      <w:pPr>
        <w:spacing w:before="240" w:line="276" w:lineRule="auto"/>
        <w:rPr>
          <w:rFonts w:ascii="標楷體" w:eastAsia="標楷體" w:hAnsi="標楷體" w:hint="eastAsia"/>
        </w:rPr>
      </w:pPr>
      <w:r w:rsidRPr="00E94B38">
        <w:rPr>
          <w:rFonts w:ascii="標楷體" w:eastAsia="標楷體" w:hAnsi="標楷體" w:hint="eastAsia"/>
        </w:rPr>
        <w:lastRenderedPageBreak/>
        <w:t>7.意志障礙：懶散退縮、缺乏生活目標、注意力不集中、失眠。</w:t>
      </w:r>
    </w:p>
    <w:p w:rsidR="00E94B38" w:rsidRPr="00E94B38" w:rsidRDefault="00E94B38" w:rsidP="00E94B38">
      <w:pPr>
        <w:spacing w:before="240" w:line="276" w:lineRule="auto"/>
        <w:rPr>
          <w:rFonts w:ascii="標楷體" w:eastAsia="標楷體" w:hAnsi="標楷體"/>
        </w:rPr>
      </w:pPr>
    </w:p>
    <w:p w:rsidR="009D0C44" w:rsidRPr="00E94B38" w:rsidRDefault="009D0C44" w:rsidP="00E94B38">
      <w:pPr>
        <w:pStyle w:val="a4"/>
        <w:numPr>
          <w:ilvl w:val="0"/>
          <w:numId w:val="8"/>
        </w:numPr>
        <w:spacing w:before="240" w:line="276" w:lineRule="auto"/>
        <w:ind w:leftChars="0"/>
        <w:rPr>
          <w:rFonts w:ascii="標楷體" w:eastAsia="標楷體" w:hAnsi="標楷體"/>
          <w:sz w:val="28"/>
        </w:rPr>
      </w:pPr>
      <w:r w:rsidRPr="00E94B38">
        <w:rPr>
          <w:rFonts w:ascii="標楷體" w:eastAsia="標楷體" w:hAnsi="標楷體" w:hint="eastAsia"/>
          <w:sz w:val="28"/>
        </w:rPr>
        <w:t>治療</w:t>
      </w:r>
    </w:p>
    <w:p w:rsidR="009D0C44" w:rsidRDefault="009D0C44" w:rsidP="00E94B38">
      <w:pPr>
        <w:pStyle w:val="a4"/>
        <w:numPr>
          <w:ilvl w:val="0"/>
          <w:numId w:val="9"/>
        </w:numPr>
        <w:spacing w:before="240" w:line="276" w:lineRule="auto"/>
        <w:ind w:leftChars="0"/>
        <w:rPr>
          <w:rFonts w:ascii="標楷體" w:eastAsia="標楷體" w:hAnsi="標楷體" w:hint="eastAsia"/>
        </w:rPr>
      </w:pPr>
      <w:r w:rsidRPr="00E94B38">
        <w:rPr>
          <w:rFonts w:ascii="標楷體" w:eastAsia="標楷體" w:hAnsi="標楷體" w:hint="eastAsia"/>
        </w:rPr>
        <w:t>藥物治療：最安全有效，主要是以抗精神病藥物為主，約80％~90％首次發病的病人，藥物治療可明顯使其症狀緩解，長期維持用藥可減少反覆發病及功能退化情形。</w:t>
      </w:r>
    </w:p>
    <w:p w:rsidR="00E94B38" w:rsidRDefault="00E94B38" w:rsidP="00E94B38">
      <w:pPr>
        <w:pStyle w:val="a4"/>
        <w:numPr>
          <w:ilvl w:val="0"/>
          <w:numId w:val="9"/>
        </w:numPr>
        <w:spacing w:before="240" w:line="276" w:lineRule="auto"/>
        <w:ind w:leftChars="0"/>
        <w:rPr>
          <w:rFonts w:ascii="標楷體" w:eastAsia="標楷體" w:hAnsi="標楷體" w:hint="eastAsia"/>
        </w:rPr>
      </w:pPr>
      <w:r w:rsidRPr="00E94B38">
        <w:rPr>
          <w:rFonts w:ascii="標楷體" w:eastAsia="標楷體" w:hAnsi="標楷體" w:hint="eastAsia"/>
        </w:rPr>
        <w:t>電氣療法：藥效不佳或情況緊急時使用。</w:t>
      </w:r>
    </w:p>
    <w:p w:rsidR="00E94B38" w:rsidRDefault="00E94B38" w:rsidP="00E94B38">
      <w:pPr>
        <w:pStyle w:val="a4"/>
        <w:numPr>
          <w:ilvl w:val="0"/>
          <w:numId w:val="9"/>
        </w:numPr>
        <w:spacing w:before="240" w:line="276" w:lineRule="auto"/>
        <w:ind w:leftChars="0"/>
        <w:rPr>
          <w:rFonts w:ascii="標楷體" w:eastAsia="標楷體" w:hAnsi="標楷體" w:hint="eastAsia"/>
        </w:rPr>
      </w:pPr>
      <w:r w:rsidRPr="00E94B38">
        <w:rPr>
          <w:rFonts w:ascii="標楷體" w:eastAsia="標楷體" w:hAnsi="標楷體" w:hint="eastAsia"/>
        </w:rPr>
        <w:t>心理治療：病況穩定後，可視情況接受個別或團體心理治療、家族治療。</w:t>
      </w:r>
    </w:p>
    <w:p w:rsidR="00E94B38" w:rsidRDefault="00E94B38" w:rsidP="00E94B38">
      <w:pPr>
        <w:pStyle w:val="a4"/>
        <w:numPr>
          <w:ilvl w:val="0"/>
          <w:numId w:val="9"/>
        </w:numPr>
        <w:spacing w:before="240" w:line="276" w:lineRule="auto"/>
        <w:ind w:leftChars="0"/>
        <w:rPr>
          <w:rFonts w:ascii="標楷體" w:eastAsia="標楷體" w:hAnsi="標楷體" w:hint="eastAsia"/>
        </w:rPr>
      </w:pPr>
      <w:r w:rsidRPr="00E94B38">
        <w:rPr>
          <w:rFonts w:ascii="標楷體" w:eastAsia="標楷體" w:hAnsi="標楷體" w:hint="eastAsia"/>
        </w:rPr>
        <w:t>復健治療：行為治療、娛樂治療、音樂治療、作業治療、環境治療等，可有效改善病人情緒、人際互動及社會適應，促使病人回歸社會與家庭生活。</w:t>
      </w:r>
    </w:p>
    <w:p w:rsidR="00E94B38" w:rsidRPr="00E94B38" w:rsidRDefault="00E94B38" w:rsidP="00E94B38">
      <w:pPr>
        <w:pStyle w:val="a4"/>
        <w:spacing w:before="240" w:line="276" w:lineRule="auto"/>
        <w:ind w:leftChars="0" w:left="360"/>
        <w:rPr>
          <w:rFonts w:ascii="標楷體" w:eastAsia="標楷體" w:hAnsi="標楷體"/>
        </w:rPr>
      </w:pPr>
    </w:p>
    <w:p w:rsidR="009D0C44" w:rsidRPr="00E94B38" w:rsidRDefault="009D0C44" w:rsidP="00E94B38">
      <w:pPr>
        <w:pStyle w:val="a4"/>
        <w:numPr>
          <w:ilvl w:val="0"/>
          <w:numId w:val="8"/>
        </w:numPr>
        <w:spacing w:before="240" w:line="276" w:lineRule="auto"/>
        <w:ind w:leftChars="0"/>
        <w:rPr>
          <w:rFonts w:ascii="標楷體" w:eastAsia="標楷體" w:hAnsi="標楷體"/>
          <w:sz w:val="28"/>
        </w:rPr>
      </w:pPr>
      <w:r w:rsidRPr="00E94B38">
        <w:rPr>
          <w:rFonts w:ascii="標楷體" w:eastAsia="標楷體" w:hAnsi="標楷體" w:hint="eastAsia"/>
          <w:sz w:val="28"/>
        </w:rPr>
        <w:t>預後</w:t>
      </w:r>
    </w:p>
    <w:p w:rsidR="009D0C44" w:rsidRPr="00E94B38" w:rsidRDefault="009D0C44" w:rsidP="00E94B38">
      <w:pPr>
        <w:spacing w:before="240" w:line="276" w:lineRule="auto"/>
        <w:ind w:firstLine="480"/>
        <w:rPr>
          <w:rFonts w:ascii="標楷體" w:eastAsia="標楷體" w:hAnsi="標楷體"/>
        </w:rPr>
      </w:pPr>
      <w:r w:rsidRPr="00E94B38">
        <w:rPr>
          <w:rFonts w:ascii="標楷體" w:eastAsia="標楷體" w:hAnsi="標楷體" w:hint="eastAsia"/>
        </w:rPr>
        <w:t>每</w:t>
      </w:r>
      <w:proofErr w:type="gramStart"/>
      <w:r w:rsidRPr="00E94B38">
        <w:rPr>
          <w:rFonts w:ascii="標楷體" w:eastAsia="標楷體" w:hAnsi="標楷體" w:hint="eastAsia"/>
        </w:rPr>
        <w:t>個</w:t>
      </w:r>
      <w:proofErr w:type="gramEnd"/>
      <w:r w:rsidRPr="00E94B38">
        <w:rPr>
          <w:rFonts w:ascii="標楷體" w:eastAsia="標楷體" w:hAnsi="標楷體" w:hint="eastAsia"/>
        </w:rPr>
        <w:t>病人的康復過程和速度都不同，約四分之一的人可完全康復，另外四分之一的人退化成嚴重痴呆狀態，需長期收容照顧，剩下一半的病人需長期服藥，維持在半康復狀態。</w:t>
      </w:r>
    </w:p>
    <w:p w:rsidR="00BA18D5" w:rsidRPr="00E94B38" w:rsidRDefault="009D0C44" w:rsidP="00E94B38">
      <w:pPr>
        <w:spacing w:before="240" w:line="276" w:lineRule="auto"/>
        <w:ind w:firstLine="480"/>
        <w:rPr>
          <w:rFonts w:ascii="標楷體" w:eastAsia="標楷體" w:hAnsi="標楷體"/>
        </w:rPr>
      </w:pPr>
      <w:r w:rsidRPr="00E94B38">
        <w:rPr>
          <w:rFonts w:ascii="標楷體" w:eastAsia="標楷體" w:hAnsi="標楷體" w:hint="eastAsia"/>
        </w:rPr>
        <w:t>在症狀未完全受到控制前，有些病人會感到困擾和沮喪，擔心自己不能治療，以及不知如何去面對未來的日子。在這關鍵的時候，家人和朋友應該給予支持和鼓勵，協助他們面對難關，使</w:t>
      </w:r>
      <w:bookmarkStart w:id="0" w:name="_GoBack"/>
      <w:bookmarkEnd w:id="0"/>
      <w:r w:rsidRPr="00E94B38">
        <w:rPr>
          <w:rFonts w:ascii="標楷體" w:eastAsia="標楷體" w:hAnsi="標楷體" w:hint="eastAsia"/>
        </w:rPr>
        <w:t>他們相信「</w:t>
      </w:r>
      <w:proofErr w:type="gramStart"/>
      <w:r w:rsidRPr="00E94B38">
        <w:rPr>
          <w:rFonts w:ascii="標楷體" w:eastAsia="標楷體" w:hAnsi="標楷體" w:hint="eastAsia"/>
        </w:rPr>
        <w:t>思覺失調</w:t>
      </w:r>
      <w:proofErr w:type="gramEnd"/>
      <w:r w:rsidRPr="00E94B38">
        <w:rPr>
          <w:rFonts w:ascii="標楷體" w:eastAsia="標楷體" w:hAnsi="標楷體" w:hint="eastAsia"/>
        </w:rPr>
        <w:t>」是可以治療的。</w:t>
      </w:r>
    </w:p>
    <w:sectPr w:rsidR="00BA18D5" w:rsidRPr="00E94B38" w:rsidSect="00E94B38">
      <w:pgSz w:w="11906" w:h="16838"/>
      <w:pgMar w:top="1440" w:right="1800" w:bottom="1440" w:left="1800" w:header="851" w:footer="992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CF" w:rsidRDefault="00C527CF" w:rsidP="00E94B38">
      <w:r>
        <w:separator/>
      </w:r>
    </w:p>
  </w:endnote>
  <w:endnote w:type="continuationSeparator" w:id="0">
    <w:p w:rsidR="00C527CF" w:rsidRDefault="00C527CF" w:rsidP="00E9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CF" w:rsidRDefault="00C527CF" w:rsidP="00E94B38">
      <w:r>
        <w:separator/>
      </w:r>
    </w:p>
  </w:footnote>
  <w:footnote w:type="continuationSeparator" w:id="0">
    <w:p w:rsidR="00C527CF" w:rsidRDefault="00C527CF" w:rsidP="00E9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145"/>
    <w:multiLevelType w:val="hybridMultilevel"/>
    <w:tmpl w:val="AFCEE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652F10"/>
    <w:multiLevelType w:val="hybridMultilevel"/>
    <w:tmpl w:val="88FA606A"/>
    <w:lvl w:ilvl="0" w:tplc="481CE90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70393C"/>
    <w:multiLevelType w:val="hybridMultilevel"/>
    <w:tmpl w:val="2D0EE9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5F4849"/>
    <w:multiLevelType w:val="hybridMultilevel"/>
    <w:tmpl w:val="D6CCFF9E"/>
    <w:lvl w:ilvl="0" w:tplc="13DE9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6F3DB6"/>
    <w:multiLevelType w:val="hybridMultilevel"/>
    <w:tmpl w:val="370ADE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AF42D92"/>
    <w:multiLevelType w:val="hybridMultilevel"/>
    <w:tmpl w:val="7CA660FC"/>
    <w:lvl w:ilvl="0" w:tplc="117E72D2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D65E47"/>
    <w:multiLevelType w:val="hybridMultilevel"/>
    <w:tmpl w:val="153C0044"/>
    <w:lvl w:ilvl="0" w:tplc="636235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22087B"/>
    <w:multiLevelType w:val="hybridMultilevel"/>
    <w:tmpl w:val="AE94D63C"/>
    <w:lvl w:ilvl="0" w:tplc="C3BA34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EC7D20"/>
    <w:multiLevelType w:val="hybridMultilevel"/>
    <w:tmpl w:val="2A4AD5FC"/>
    <w:lvl w:ilvl="0" w:tplc="636235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D5"/>
    <w:rsid w:val="0079797A"/>
    <w:rsid w:val="00923751"/>
    <w:rsid w:val="009D0C44"/>
    <w:rsid w:val="00B27703"/>
    <w:rsid w:val="00BA18D5"/>
    <w:rsid w:val="00C527CF"/>
    <w:rsid w:val="00E9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8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18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4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4B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4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4B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8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18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4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4B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4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4B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16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9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8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8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tph.mohw.gov.tw/?aid=801&amp;pid=26&amp;page_name=detail&amp;iid=114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B30F-04F8-471B-AB9F-28630A66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ymuser</dc:creator>
  <cp:lastModifiedBy>ymuser</cp:lastModifiedBy>
  <cp:revision>4</cp:revision>
  <dcterms:created xsi:type="dcterms:W3CDTF">2022-09-16T02:56:00Z</dcterms:created>
  <dcterms:modified xsi:type="dcterms:W3CDTF">2022-10-20T00:59:00Z</dcterms:modified>
</cp:coreProperties>
</file>