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D5" w:rsidRPr="00BA18D5" w:rsidRDefault="00BA18D5" w:rsidP="00BA18D5">
      <w:pPr>
        <w:spacing w:line="276" w:lineRule="auto"/>
        <w:jc w:val="center"/>
        <w:rPr>
          <w:rFonts w:ascii="標楷體" w:eastAsia="標楷體" w:hAnsi="標楷體"/>
          <w:sz w:val="32"/>
        </w:rPr>
      </w:pPr>
      <w:bookmarkStart w:id="0" w:name="_GoBack"/>
      <w:bookmarkEnd w:id="0"/>
      <w:r w:rsidRPr="00BA18D5">
        <w:rPr>
          <w:rFonts w:ascii="標楷體" w:eastAsia="標楷體" w:hAnsi="標楷體" w:cs="新細明體" w:hint="eastAsia"/>
          <w:b/>
          <w:bCs/>
          <w:kern w:val="0"/>
          <w:sz w:val="32"/>
          <w:szCs w:val="27"/>
        </w:rPr>
        <w:t>【認識學習障礙】</w:t>
      </w:r>
    </w:p>
    <w:p w:rsidR="006D7D46" w:rsidRPr="00BA18D5" w:rsidRDefault="00BA18D5" w:rsidP="00BA18D5">
      <w:pPr>
        <w:spacing w:line="276" w:lineRule="auto"/>
        <w:rPr>
          <w:rFonts w:ascii="標楷體" w:eastAsia="標楷體" w:hAnsi="標楷體"/>
          <w:sz w:val="20"/>
        </w:rPr>
      </w:pPr>
      <w:r w:rsidRPr="00BA18D5">
        <w:rPr>
          <w:rFonts w:ascii="標楷體" w:eastAsia="標楷體" w:hAnsi="標楷體" w:hint="eastAsia"/>
          <w:sz w:val="20"/>
        </w:rPr>
        <w:t xml:space="preserve">全國特殊教育資訊網-學生輔導原則/ </w:t>
      </w:r>
      <w:hyperlink r:id="rId6" w:history="1">
        <w:r w:rsidRPr="00BA18D5">
          <w:rPr>
            <w:rStyle w:val="a3"/>
            <w:rFonts w:ascii="標楷體" w:eastAsia="標楷體" w:hAnsi="標楷體"/>
            <w:sz w:val="20"/>
          </w:rPr>
          <w:t>https://special.moe.gov.tw/article.php?paid=181</w:t>
        </w:r>
      </w:hyperlink>
    </w:p>
    <w:p w:rsidR="00BA18D5" w:rsidRPr="00BA18D5" w:rsidRDefault="00BA18D5" w:rsidP="00BA18D5">
      <w:pPr>
        <w:spacing w:line="276" w:lineRule="auto"/>
        <w:rPr>
          <w:rFonts w:ascii="標楷體" w:eastAsia="標楷體" w:hAnsi="標楷體"/>
          <w:sz w:val="22"/>
        </w:rPr>
      </w:pPr>
    </w:p>
    <w:p w:rsidR="00BA18D5" w:rsidRPr="00BA18D5" w:rsidRDefault="00BA18D5" w:rsidP="00BA18D5">
      <w:pPr>
        <w:pStyle w:val="a4"/>
        <w:numPr>
          <w:ilvl w:val="0"/>
          <w:numId w:val="1"/>
        </w:numPr>
        <w:spacing w:line="276" w:lineRule="auto"/>
        <w:ind w:leftChars="0"/>
        <w:rPr>
          <w:rFonts w:ascii="標楷體" w:eastAsia="標楷體" w:hAnsi="標楷體"/>
          <w:b/>
          <w:sz w:val="28"/>
        </w:rPr>
      </w:pPr>
      <w:r w:rsidRPr="00BA18D5">
        <w:rPr>
          <w:rFonts w:ascii="標楷體" w:eastAsia="標楷體" w:hAnsi="標楷體" w:hint="eastAsia"/>
          <w:b/>
          <w:sz w:val="28"/>
        </w:rPr>
        <w:t>身心特質：</w:t>
      </w:r>
    </w:p>
    <w:p w:rsidR="00BA18D5" w:rsidRDefault="00BA18D5" w:rsidP="00BA18D5">
      <w:pPr>
        <w:spacing w:before="240" w:line="276" w:lineRule="auto"/>
        <w:ind w:firstLine="480"/>
        <w:rPr>
          <w:rFonts w:ascii="標楷體" w:eastAsia="標楷體" w:hAnsi="標楷體"/>
          <w:sz w:val="22"/>
        </w:rPr>
      </w:pPr>
      <w:r w:rsidRPr="00BA18D5">
        <w:rPr>
          <w:rFonts w:ascii="標楷體" w:eastAsia="標楷體" w:hAnsi="標楷體" w:hint="eastAsia"/>
          <w:sz w:val="22"/>
        </w:rPr>
        <w:t>學習障礙是一群異質性很高的特殊教育群體，雖然有其獨特的個別性，但學業</w:t>
      </w:r>
      <w:r>
        <w:rPr>
          <w:rFonts w:ascii="標楷體" w:eastAsia="標楷體" w:hAnsi="標楷體" w:hint="eastAsia"/>
          <w:sz w:val="22"/>
        </w:rPr>
        <w:t>的缺陷、社會技巧的不成熟，以及一些行為型態的缺陷，如:</w:t>
      </w:r>
      <w:proofErr w:type="gramStart"/>
      <w:r w:rsidRPr="00BA18D5">
        <w:rPr>
          <w:rFonts w:ascii="標楷體" w:eastAsia="標楷體" w:hAnsi="標楷體" w:hint="eastAsia"/>
          <w:sz w:val="22"/>
        </w:rPr>
        <w:t>不</w:t>
      </w:r>
      <w:proofErr w:type="gramEnd"/>
      <w:r w:rsidRPr="00BA18D5">
        <w:rPr>
          <w:rFonts w:ascii="標楷體" w:eastAsia="標楷體" w:hAnsi="標楷體" w:hint="eastAsia"/>
          <w:sz w:val="22"/>
        </w:rPr>
        <w:t>專注、過動、衝動、</w:t>
      </w:r>
      <w:proofErr w:type="gramStart"/>
      <w:r w:rsidRPr="00BA18D5">
        <w:rPr>
          <w:rFonts w:ascii="標楷體" w:eastAsia="標楷體" w:hAnsi="標楷體" w:hint="eastAsia"/>
          <w:sz w:val="22"/>
        </w:rPr>
        <w:t>協調性差</w:t>
      </w:r>
      <w:proofErr w:type="gramEnd"/>
      <w:r w:rsidRPr="00BA18D5">
        <w:rPr>
          <w:rFonts w:ascii="標楷體" w:eastAsia="標楷體" w:hAnsi="標楷體" w:hint="eastAsia"/>
          <w:sz w:val="22"/>
        </w:rPr>
        <w:t>、組織力差、動機低及過度依賴等，是學習障礙學生常有的特徵；除此之外，還有一些一般特徵，如：抱</w:t>
      </w:r>
      <w:proofErr w:type="gramStart"/>
      <w:r w:rsidRPr="00BA18D5">
        <w:rPr>
          <w:rFonts w:ascii="標楷體" w:eastAsia="標楷體" w:hAnsi="標楷體" w:hint="eastAsia"/>
          <w:sz w:val="22"/>
        </w:rPr>
        <w:t>持負向歸</w:t>
      </w:r>
      <w:proofErr w:type="gramEnd"/>
      <w:r w:rsidRPr="00BA18D5">
        <w:rPr>
          <w:rFonts w:ascii="標楷體" w:eastAsia="標楷體" w:hAnsi="標楷體" w:hint="eastAsia"/>
          <w:sz w:val="22"/>
        </w:rPr>
        <w:t>因、沒有策略、無法類化</w:t>
      </w:r>
      <w:proofErr w:type="gramStart"/>
      <w:r w:rsidRPr="00BA18D5">
        <w:rPr>
          <w:rFonts w:ascii="標楷體" w:eastAsia="標楷體" w:hAnsi="標楷體" w:hint="eastAsia"/>
          <w:sz w:val="22"/>
        </w:rPr>
        <w:t>∕</w:t>
      </w:r>
      <w:proofErr w:type="gramEnd"/>
      <w:r w:rsidRPr="00BA18D5">
        <w:rPr>
          <w:rFonts w:ascii="標楷體" w:eastAsia="標楷體" w:hAnsi="標楷體" w:hint="eastAsia"/>
          <w:sz w:val="22"/>
        </w:rPr>
        <w:t>遷移學習及訊息處理錯誤等，也是其重要的問題特徵。</w:t>
      </w:r>
    </w:p>
    <w:p w:rsidR="00BA18D5" w:rsidRPr="00BA18D5" w:rsidRDefault="00BA18D5" w:rsidP="00BA18D5">
      <w:pPr>
        <w:spacing w:after="240" w:line="276" w:lineRule="auto"/>
        <w:rPr>
          <w:rFonts w:ascii="標楷體" w:eastAsia="標楷體" w:hAnsi="標楷體"/>
          <w:sz w:val="22"/>
        </w:rPr>
      </w:pPr>
      <w:r w:rsidRPr="00BA18D5">
        <w:rPr>
          <w:rFonts w:ascii="標楷體" w:eastAsia="標楷體" w:hAnsi="標楷體" w:hint="eastAsia"/>
          <w:sz w:val="22"/>
        </w:rPr>
        <w:t>以下就學業、社會技巧及其他一般性特徵等各層面進行簡單介紹：</w:t>
      </w:r>
    </w:p>
    <w:p w:rsidR="00BA18D5" w:rsidRPr="00BA18D5" w:rsidRDefault="00BA18D5" w:rsidP="00BA18D5">
      <w:pPr>
        <w:pStyle w:val="a4"/>
        <w:numPr>
          <w:ilvl w:val="0"/>
          <w:numId w:val="4"/>
        </w:numPr>
        <w:spacing w:line="276" w:lineRule="auto"/>
        <w:ind w:leftChars="0"/>
        <w:rPr>
          <w:rFonts w:ascii="標楷體" w:eastAsia="標楷體" w:hAnsi="標楷體"/>
          <w:b/>
          <w:sz w:val="22"/>
        </w:rPr>
      </w:pPr>
      <w:r w:rsidRPr="00BA18D5">
        <w:rPr>
          <w:rFonts w:ascii="標楷體" w:eastAsia="標楷體" w:hAnsi="標楷體" w:hint="eastAsia"/>
          <w:b/>
          <w:sz w:val="22"/>
        </w:rPr>
        <w:t>學業表現：</w:t>
      </w:r>
    </w:p>
    <w:p w:rsidR="00BA18D5" w:rsidRPr="00BA18D5" w:rsidRDefault="00BA18D5" w:rsidP="00BA18D5">
      <w:pPr>
        <w:spacing w:line="276" w:lineRule="auto"/>
        <w:rPr>
          <w:rFonts w:ascii="標楷體" w:eastAsia="標楷體" w:hAnsi="標楷體"/>
          <w:sz w:val="22"/>
        </w:rPr>
      </w:pPr>
      <w:r w:rsidRPr="00BA18D5">
        <w:rPr>
          <w:rFonts w:ascii="標楷體" w:eastAsia="標楷體" w:hAnsi="標楷體" w:hint="eastAsia"/>
          <w:sz w:val="22"/>
        </w:rPr>
        <w:t>學習障礙與學業低成就學生同樣都有學業表現不佳的問題，他們不同的地方，在於學習障礙的學生礙於神經心理缺陷，導致他們在聽、說、讀、寫、算、記憶、注意、理解等方面產生顯著的困難，其中以閱讀的障礙居多，據估計約有4/5 的學習障礙者屬閱讀障礙者，即使是診斷為數學障礙的學生，其障礙常來自於閱讀理解的因素。</w:t>
      </w:r>
    </w:p>
    <w:p w:rsidR="00BA18D5" w:rsidRPr="00BA18D5" w:rsidRDefault="00BA18D5" w:rsidP="00BA18D5">
      <w:pPr>
        <w:spacing w:line="276" w:lineRule="auto"/>
        <w:rPr>
          <w:rFonts w:ascii="標楷體" w:eastAsia="標楷體" w:hAnsi="標楷體"/>
          <w:sz w:val="22"/>
        </w:rPr>
      </w:pPr>
      <w:r w:rsidRPr="00BA18D5">
        <w:rPr>
          <w:rFonts w:ascii="標楷體" w:eastAsia="標楷體" w:hAnsi="標楷體" w:hint="eastAsia"/>
          <w:sz w:val="22"/>
        </w:rPr>
        <w:t>以下針對</w:t>
      </w:r>
      <w:proofErr w:type="gramStart"/>
      <w:r w:rsidRPr="00BA18D5">
        <w:rPr>
          <w:rFonts w:ascii="標楷體" w:eastAsia="標楷體" w:hAnsi="標楷體" w:hint="eastAsia"/>
          <w:sz w:val="22"/>
        </w:rPr>
        <w:t>學障不同</w:t>
      </w:r>
      <w:proofErr w:type="gramEnd"/>
      <w:r w:rsidRPr="00BA18D5">
        <w:rPr>
          <w:rFonts w:ascii="標楷體" w:eastAsia="標楷體" w:hAnsi="標楷體" w:hint="eastAsia"/>
          <w:sz w:val="22"/>
        </w:rPr>
        <w:t>學業表徵說明：</w:t>
      </w:r>
    </w:p>
    <w:p w:rsidR="00BA18D5" w:rsidRPr="00BA18D5" w:rsidRDefault="00BA18D5" w:rsidP="00BA18D5">
      <w:pPr>
        <w:pStyle w:val="a4"/>
        <w:numPr>
          <w:ilvl w:val="0"/>
          <w:numId w:val="6"/>
        </w:numPr>
        <w:spacing w:line="276" w:lineRule="auto"/>
        <w:ind w:leftChars="0"/>
        <w:rPr>
          <w:rFonts w:ascii="標楷體" w:eastAsia="標楷體" w:hAnsi="標楷體"/>
          <w:sz w:val="22"/>
        </w:rPr>
      </w:pPr>
      <w:r w:rsidRPr="00BA18D5">
        <w:rPr>
          <w:rFonts w:ascii="標楷體" w:eastAsia="標楷體" w:hAnsi="標楷體" w:hint="eastAsia"/>
          <w:sz w:val="22"/>
        </w:rPr>
        <w:t>閱讀能力方面：</w:t>
      </w:r>
    </w:p>
    <w:p w:rsidR="00BA18D5" w:rsidRPr="00BA18D5" w:rsidRDefault="00BA18D5" w:rsidP="00BA18D5">
      <w:pPr>
        <w:pStyle w:val="a4"/>
        <w:spacing w:line="276" w:lineRule="auto"/>
        <w:ind w:leftChars="0" w:left="720" w:firstLine="240"/>
        <w:rPr>
          <w:rFonts w:ascii="標楷體" w:eastAsia="標楷體" w:hAnsi="標楷體"/>
          <w:sz w:val="22"/>
        </w:rPr>
      </w:pPr>
      <w:r w:rsidRPr="00BA18D5">
        <w:rPr>
          <w:rFonts w:ascii="標楷體" w:eastAsia="標楷體" w:hAnsi="標楷體" w:hint="eastAsia"/>
          <w:sz w:val="22"/>
        </w:rPr>
        <w:t>包括閱讀習慣、朗讀、理解、和表達方式等困難，常因閱讀速度慢而發生錯誤，或者</w:t>
      </w:r>
      <w:proofErr w:type="gramStart"/>
      <w:r w:rsidRPr="00BA18D5">
        <w:rPr>
          <w:rFonts w:ascii="標楷體" w:eastAsia="標楷體" w:hAnsi="標楷體" w:hint="eastAsia"/>
          <w:sz w:val="22"/>
        </w:rPr>
        <w:t>唸</w:t>
      </w:r>
      <w:proofErr w:type="gramEnd"/>
      <w:r w:rsidRPr="00BA18D5">
        <w:rPr>
          <w:rFonts w:ascii="標楷體" w:eastAsia="標楷體" w:hAnsi="標楷體" w:hint="eastAsia"/>
          <w:sz w:val="22"/>
        </w:rPr>
        <w:t>完一段文章卻無法理解內容，也有</w:t>
      </w:r>
      <w:proofErr w:type="gramStart"/>
      <w:r w:rsidRPr="00BA18D5">
        <w:rPr>
          <w:rFonts w:ascii="標楷體" w:eastAsia="標楷體" w:hAnsi="標楷體" w:hint="eastAsia"/>
          <w:sz w:val="22"/>
        </w:rPr>
        <w:t>跳行跳字</w:t>
      </w:r>
      <w:proofErr w:type="gramEnd"/>
      <w:r w:rsidRPr="00BA18D5">
        <w:rPr>
          <w:rFonts w:ascii="標楷體" w:eastAsia="標楷體" w:hAnsi="標楷體" w:hint="eastAsia"/>
          <w:sz w:val="22"/>
        </w:rPr>
        <w:t>的現象，對於易混淆的字也難以分辨。</w:t>
      </w:r>
    </w:p>
    <w:p w:rsidR="00BA18D5" w:rsidRPr="00BA18D5" w:rsidRDefault="00BA18D5" w:rsidP="00BA18D5">
      <w:pPr>
        <w:pStyle w:val="a4"/>
        <w:numPr>
          <w:ilvl w:val="0"/>
          <w:numId w:val="6"/>
        </w:numPr>
        <w:spacing w:line="276" w:lineRule="auto"/>
        <w:ind w:leftChars="0"/>
        <w:rPr>
          <w:rFonts w:ascii="標楷體" w:eastAsia="標楷體" w:hAnsi="標楷體"/>
          <w:sz w:val="22"/>
        </w:rPr>
      </w:pPr>
      <w:r w:rsidRPr="00BA18D5">
        <w:rPr>
          <w:rFonts w:ascii="標楷體" w:eastAsia="標楷體" w:hAnsi="標楷體" w:hint="eastAsia"/>
          <w:sz w:val="22"/>
        </w:rPr>
        <w:t>書寫能力方面：</w:t>
      </w:r>
    </w:p>
    <w:p w:rsidR="00BA18D5" w:rsidRPr="00BA18D5" w:rsidRDefault="00BA18D5" w:rsidP="00BA18D5">
      <w:pPr>
        <w:pStyle w:val="a4"/>
        <w:spacing w:line="276" w:lineRule="auto"/>
        <w:ind w:leftChars="0" w:left="720" w:firstLine="240"/>
        <w:rPr>
          <w:rFonts w:ascii="標楷體" w:eastAsia="標楷體" w:hAnsi="標楷體"/>
          <w:sz w:val="22"/>
        </w:rPr>
      </w:pPr>
      <w:r w:rsidRPr="00BA18D5">
        <w:rPr>
          <w:rFonts w:ascii="標楷體" w:eastAsia="標楷體" w:hAnsi="標楷體" w:hint="eastAsia"/>
          <w:sz w:val="22"/>
        </w:rPr>
        <w:t>包括字跡的工整、字的正確性、文句的通暢性等，經常出現技術性的錯誤，如：寫字上下左右顛倒，詞彙有限，語句很短，寫字速度慢，需要花很長的時間才能完成作業等。</w:t>
      </w:r>
    </w:p>
    <w:p w:rsidR="00BA18D5" w:rsidRPr="00BA18D5" w:rsidRDefault="00BA18D5" w:rsidP="00BA18D5">
      <w:pPr>
        <w:pStyle w:val="a4"/>
        <w:numPr>
          <w:ilvl w:val="0"/>
          <w:numId w:val="6"/>
        </w:numPr>
        <w:spacing w:line="276" w:lineRule="auto"/>
        <w:ind w:leftChars="0"/>
        <w:rPr>
          <w:rFonts w:ascii="標楷體" w:eastAsia="標楷體" w:hAnsi="標楷體"/>
          <w:sz w:val="22"/>
        </w:rPr>
      </w:pPr>
      <w:r w:rsidRPr="00BA18D5">
        <w:rPr>
          <w:rFonts w:ascii="標楷體" w:eastAsia="標楷體" w:hAnsi="標楷體" w:hint="eastAsia"/>
          <w:sz w:val="22"/>
        </w:rPr>
        <w:t>語言能力方面：</w:t>
      </w:r>
    </w:p>
    <w:p w:rsidR="00BA18D5" w:rsidRPr="00BA18D5" w:rsidRDefault="00BA18D5" w:rsidP="00BA18D5">
      <w:pPr>
        <w:pStyle w:val="a4"/>
        <w:spacing w:line="276" w:lineRule="auto"/>
        <w:ind w:leftChars="0" w:left="720" w:firstLine="240"/>
        <w:rPr>
          <w:rFonts w:ascii="標楷體" w:eastAsia="標楷體" w:hAnsi="標楷體"/>
          <w:sz w:val="22"/>
        </w:rPr>
      </w:pPr>
      <w:r w:rsidRPr="00BA18D5">
        <w:rPr>
          <w:rFonts w:ascii="標楷體" w:eastAsia="標楷體" w:hAnsi="標楷體" w:hint="eastAsia"/>
          <w:sz w:val="22"/>
        </w:rPr>
        <w:t>分為語言的接收、處理與表達</w:t>
      </w:r>
      <w:proofErr w:type="gramStart"/>
      <w:r w:rsidRPr="00BA18D5">
        <w:rPr>
          <w:rFonts w:ascii="標楷體" w:eastAsia="標楷體" w:hAnsi="標楷體" w:hint="eastAsia"/>
          <w:sz w:val="22"/>
        </w:rPr>
        <w:t>三</w:t>
      </w:r>
      <w:proofErr w:type="gramEnd"/>
      <w:r w:rsidRPr="00BA18D5">
        <w:rPr>
          <w:rFonts w:ascii="標楷體" w:eastAsia="標楷體" w:hAnsi="標楷體" w:hint="eastAsia"/>
          <w:sz w:val="22"/>
        </w:rPr>
        <w:t>方面的問題；在思考時，也有符號運用的困難，很難運用詞彙或句子表達自己的想法，進而很少開口說話，無法與老師或同學產生良好的溝通。</w:t>
      </w:r>
    </w:p>
    <w:p w:rsidR="00BA18D5" w:rsidRPr="00BA18D5" w:rsidRDefault="00BA18D5" w:rsidP="00BA18D5">
      <w:pPr>
        <w:pStyle w:val="a4"/>
        <w:numPr>
          <w:ilvl w:val="0"/>
          <w:numId w:val="6"/>
        </w:numPr>
        <w:spacing w:line="276" w:lineRule="auto"/>
        <w:ind w:leftChars="0"/>
        <w:rPr>
          <w:rFonts w:ascii="標楷體" w:eastAsia="標楷體" w:hAnsi="標楷體"/>
          <w:sz w:val="22"/>
        </w:rPr>
      </w:pPr>
      <w:r w:rsidRPr="00BA18D5">
        <w:rPr>
          <w:rFonts w:ascii="標楷體" w:eastAsia="標楷體" w:hAnsi="標楷體" w:hint="eastAsia"/>
          <w:sz w:val="22"/>
        </w:rPr>
        <w:t>數學能力方面：</w:t>
      </w:r>
    </w:p>
    <w:p w:rsidR="00BA18D5" w:rsidRPr="00BA18D5" w:rsidRDefault="00BA18D5" w:rsidP="00BA18D5">
      <w:pPr>
        <w:pStyle w:val="a4"/>
        <w:spacing w:line="276" w:lineRule="auto"/>
        <w:ind w:leftChars="0" w:left="720" w:firstLine="240"/>
        <w:rPr>
          <w:rFonts w:ascii="標楷體" w:eastAsia="標楷體" w:hAnsi="標楷體"/>
          <w:sz w:val="22"/>
        </w:rPr>
      </w:pPr>
      <w:r w:rsidRPr="00BA18D5">
        <w:rPr>
          <w:rFonts w:ascii="標楷體" w:eastAsia="標楷體" w:hAnsi="標楷體" w:hint="eastAsia"/>
          <w:sz w:val="22"/>
        </w:rPr>
        <w:t>通常無法了解數字的概念與心算、無法理解數學應用問題，也無法運算太複雜的計算式，對於小數、分數、比例、時間、單位等概念理解有困難。</w:t>
      </w:r>
    </w:p>
    <w:p w:rsidR="00BA18D5" w:rsidRPr="00BA18D5" w:rsidRDefault="00BA18D5" w:rsidP="00BA18D5">
      <w:pPr>
        <w:spacing w:line="276" w:lineRule="auto"/>
        <w:rPr>
          <w:rFonts w:ascii="標楷體" w:eastAsia="標楷體" w:hAnsi="標楷體"/>
          <w:sz w:val="22"/>
        </w:rPr>
      </w:pPr>
    </w:p>
    <w:p w:rsidR="00BA18D5" w:rsidRPr="00BA18D5" w:rsidRDefault="00BA18D5" w:rsidP="00BA18D5">
      <w:pPr>
        <w:pStyle w:val="a4"/>
        <w:numPr>
          <w:ilvl w:val="0"/>
          <w:numId w:val="4"/>
        </w:numPr>
        <w:spacing w:line="276" w:lineRule="auto"/>
        <w:ind w:leftChars="0"/>
        <w:rPr>
          <w:rFonts w:ascii="標楷體" w:eastAsia="標楷體" w:hAnsi="標楷體"/>
          <w:b/>
          <w:sz w:val="22"/>
        </w:rPr>
      </w:pPr>
      <w:r w:rsidRPr="00BA18D5">
        <w:rPr>
          <w:rFonts w:ascii="標楷體" w:eastAsia="標楷體" w:hAnsi="標楷體" w:hint="eastAsia"/>
          <w:b/>
          <w:sz w:val="22"/>
        </w:rPr>
        <w:t>社會技巧：</w:t>
      </w:r>
    </w:p>
    <w:p w:rsidR="00BA18D5" w:rsidRPr="00BA18D5" w:rsidRDefault="00BA18D5" w:rsidP="00BA18D5">
      <w:pPr>
        <w:spacing w:line="276" w:lineRule="auto"/>
        <w:ind w:firstLine="480"/>
        <w:rPr>
          <w:rFonts w:ascii="標楷體" w:eastAsia="標楷體" w:hAnsi="標楷體"/>
          <w:sz w:val="22"/>
        </w:rPr>
      </w:pPr>
      <w:r w:rsidRPr="00BA18D5">
        <w:rPr>
          <w:rFonts w:ascii="標楷體" w:eastAsia="標楷體" w:hAnsi="標楷體" w:hint="eastAsia"/>
          <w:sz w:val="22"/>
        </w:rPr>
        <w:t>並非所有學習障礙者都有社會技巧的問題，但絕大多數都有此問題；社會技巧的缺陷主要在於自我概念、交友能力、與他人互動能力，甚至影響他們處理學校課業的方式都有負面的影響。學習障礙影響社會能力發展的原因來自其溝通能力不佳及學習障礙低成就造成社會地位低落。</w:t>
      </w:r>
    </w:p>
    <w:p w:rsidR="00BA18D5" w:rsidRPr="00BA18D5" w:rsidRDefault="00BA18D5" w:rsidP="00BA18D5">
      <w:pPr>
        <w:spacing w:line="276" w:lineRule="auto"/>
        <w:rPr>
          <w:rFonts w:ascii="標楷體" w:eastAsia="標楷體" w:hAnsi="標楷體"/>
          <w:sz w:val="22"/>
        </w:rPr>
      </w:pPr>
    </w:p>
    <w:p w:rsidR="00BA18D5" w:rsidRPr="00BA18D5" w:rsidRDefault="00BA18D5" w:rsidP="00BA18D5">
      <w:pPr>
        <w:pStyle w:val="a4"/>
        <w:numPr>
          <w:ilvl w:val="0"/>
          <w:numId w:val="4"/>
        </w:numPr>
        <w:spacing w:line="276" w:lineRule="auto"/>
        <w:ind w:leftChars="0"/>
        <w:rPr>
          <w:rFonts w:ascii="標楷體" w:eastAsia="標楷體" w:hAnsi="標楷體"/>
          <w:b/>
          <w:sz w:val="22"/>
        </w:rPr>
      </w:pPr>
      <w:r w:rsidRPr="00BA18D5">
        <w:rPr>
          <w:rFonts w:ascii="標楷體" w:eastAsia="標楷體" w:hAnsi="標楷體" w:hint="eastAsia"/>
          <w:b/>
          <w:sz w:val="22"/>
        </w:rPr>
        <w:t>其他一般性特徵：</w:t>
      </w:r>
    </w:p>
    <w:p w:rsidR="00BA18D5" w:rsidRDefault="00BA18D5" w:rsidP="00BA18D5">
      <w:pPr>
        <w:spacing w:line="276" w:lineRule="auto"/>
        <w:ind w:firstLine="480"/>
        <w:rPr>
          <w:rFonts w:ascii="標楷體" w:eastAsia="標楷體" w:hAnsi="標楷體"/>
          <w:sz w:val="22"/>
        </w:rPr>
      </w:pPr>
      <w:r w:rsidRPr="00BA18D5">
        <w:rPr>
          <w:rFonts w:ascii="標楷體" w:eastAsia="標楷體" w:hAnsi="標楷體" w:hint="eastAsia"/>
          <w:sz w:val="22"/>
        </w:rPr>
        <w:t>學習障礙學生的其他一般性特徵，主要為</w:t>
      </w:r>
      <w:proofErr w:type="gramStart"/>
      <w:r w:rsidRPr="00BA18D5">
        <w:rPr>
          <w:rFonts w:ascii="標楷體" w:eastAsia="標楷體" w:hAnsi="標楷體" w:hint="eastAsia"/>
          <w:sz w:val="22"/>
        </w:rPr>
        <w:t>不</w:t>
      </w:r>
      <w:proofErr w:type="gramEnd"/>
      <w:r w:rsidRPr="00BA18D5">
        <w:rPr>
          <w:rFonts w:ascii="標楷體" w:eastAsia="標楷體" w:hAnsi="標楷體" w:hint="eastAsia"/>
          <w:sz w:val="22"/>
        </w:rPr>
        <w:t>專注易分心、過動、衝動、</w:t>
      </w:r>
      <w:proofErr w:type="gramStart"/>
      <w:r w:rsidRPr="00BA18D5">
        <w:rPr>
          <w:rFonts w:ascii="標楷體" w:eastAsia="標楷體" w:hAnsi="標楷體" w:hint="eastAsia"/>
          <w:sz w:val="22"/>
        </w:rPr>
        <w:t>協調性差</w:t>
      </w:r>
      <w:proofErr w:type="gramEnd"/>
      <w:r w:rsidRPr="00BA18D5">
        <w:rPr>
          <w:rFonts w:ascii="標楷體" w:eastAsia="標楷體" w:hAnsi="標楷體" w:hint="eastAsia"/>
          <w:sz w:val="22"/>
        </w:rPr>
        <w:t>、組織性差、動機低且較顯依賴。學習障礙學生在經歷學校學習的失敗及挫折，對於個人動機容易產生負面的作用，認為不論自己如何的努力都不會成功，甚至因此認為是自己能力不足，而不會想到需要更多的努力或需要尋找相關資源及其他人的幫助。</w:t>
      </w:r>
      <w:r>
        <w:rPr>
          <w:rFonts w:ascii="標楷體" w:eastAsia="標楷體" w:hAnsi="標楷體" w:hint="eastAsia"/>
          <w:sz w:val="22"/>
        </w:rPr>
        <w:t xml:space="preserve"> </w:t>
      </w:r>
      <w:r w:rsidRPr="00BA18D5">
        <w:rPr>
          <w:rFonts w:ascii="標楷體" w:eastAsia="標楷體" w:hAnsi="標楷體" w:hint="eastAsia"/>
          <w:sz w:val="22"/>
        </w:rPr>
        <w:t>當學生預期自己會失敗，就會變得依賴他人或相信運氣，也會很容易放棄，這種現象稱為習得無助，也因此容易增加他們表現不佳的機會。</w:t>
      </w:r>
    </w:p>
    <w:p w:rsidR="00BA18D5" w:rsidRPr="00BA18D5" w:rsidRDefault="00BA18D5" w:rsidP="00BA18D5">
      <w:pPr>
        <w:pStyle w:val="a4"/>
        <w:numPr>
          <w:ilvl w:val="0"/>
          <w:numId w:val="1"/>
        </w:numPr>
        <w:spacing w:before="240" w:line="276" w:lineRule="auto"/>
        <w:ind w:leftChars="0"/>
        <w:rPr>
          <w:rFonts w:ascii="標楷體" w:eastAsia="標楷體" w:hAnsi="標楷體"/>
          <w:b/>
          <w:sz w:val="28"/>
        </w:rPr>
      </w:pPr>
      <w:r w:rsidRPr="00BA18D5">
        <w:rPr>
          <w:rFonts w:ascii="標楷體" w:eastAsia="標楷體" w:hAnsi="標楷體" w:hint="eastAsia"/>
          <w:b/>
          <w:sz w:val="28"/>
        </w:rPr>
        <w:t>輔導原則</w:t>
      </w:r>
    </w:p>
    <w:p w:rsidR="00BA18D5" w:rsidRPr="00BA18D5" w:rsidRDefault="00BA18D5" w:rsidP="00BA18D5">
      <w:pPr>
        <w:pStyle w:val="a4"/>
        <w:numPr>
          <w:ilvl w:val="0"/>
          <w:numId w:val="7"/>
        </w:numPr>
        <w:spacing w:line="276" w:lineRule="auto"/>
        <w:ind w:leftChars="0"/>
        <w:rPr>
          <w:rFonts w:ascii="標楷體" w:eastAsia="標楷體" w:hAnsi="標楷體"/>
          <w:b/>
          <w:sz w:val="22"/>
        </w:rPr>
      </w:pPr>
      <w:r w:rsidRPr="00BA18D5">
        <w:rPr>
          <w:rFonts w:ascii="標楷體" w:eastAsia="標楷體" w:hAnsi="標楷體" w:hint="eastAsia"/>
          <w:b/>
          <w:sz w:val="22"/>
        </w:rPr>
        <w:t>多感官的學習：</w:t>
      </w:r>
    </w:p>
    <w:p w:rsidR="00BA18D5" w:rsidRPr="00BA18D5" w:rsidRDefault="00BA18D5" w:rsidP="00BA18D5">
      <w:pPr>
        <w:pStyle w:val="a4"/>
        <w:spacing w:line="276" w:lineRule="auto"/>
        <w:rPr>
          <w:rFonts w:ascii="標楷體" w:eastAsia="標楷體" w:hAnsi="標楷體"/>
          <w:sz w:val="22"/>
        </w:rPr>
      </w:pPr>
      <w:r w:rsidRPr="00BA18D5">
        <w:rPr>
          <w:rFonts w:ascii="標楷體" w:eastAsia="標楷體" w:hAnsi="標楷體" w:hint="eastAsia"/>
          <w:sz w:val="22"/>
        </w:rPr>
        <w:t>利用視覺、觸覺、聽覺或其他各種管道來協助學習障礙學生的學習。</w:t>
      </w:r>
    </w:p>
    <w:p w:rsidR="00BA18D5" w:rsidRPr="00BA18D5" w:rsidRDefault="00BA18D5" w:rsidP="00BA18D5">
      <w:pPr>
        <w:pStyle w:val="a4"/>
        <w:spacing w:line="276" w:lineRule="auto"/>
        <w:rPr>
          <w:rFonts w:ascii="標楷體" w:eastAsia="標楷體" w:hAnsi="標楷體"/>
          <w:sz w:val="22"/>
        </w:rPr>
      </w:pPr>
    </w:p>
    <w:p w:rsidR="00BA18D5" w:rsidRPr="00BA18D5" w:rsidRDefault="00BA18D5" w:rsidP="00BA18D5">
      <w:pPr>
        <w:pStyle w:val="a4"/>
        <w:numPr>
          <w:ilvl w:val="0"/>
          <w:numId w:val="7"/>
        </w:numPr>
        <w:spacing w:line="276" w:lineRule="auto"/>
        <w:ind w:leftChars="0"/>
        <w:rPr>
          <w:rFonts w:ascii="標楷體" w:eastAsia="標楷體" w:hAnsi="標楷體"/>
          <w:b/>
          <w:sz w:val="22"/>
        </w:rPr>
      </w:pPr>
      <w:r w:rsidRPr="00BA18D5">
        <w:rPr>
          <w:rFonts w:ascii="標楷體" w:eastAsia="標楷體" w:hAnsi="標楷體" w:hint="eastAsia"/>
          <w:b/>
          <w:sz w:val="22"/>
        </w:rPr>
        <w:t>教導學習策略：</w:t>
      </w:r>
    </w:p>
    <w:p w:rsidR="00BA18D5" w:rsidRPr="00BA18D5" w:rsidRDefault="00BA18D5" w:rsidP="00BA18D5">
      <w:pPr>
        <w:pStyle w:val="a4"/>
        <w:spacing w:line="276" w:lineRule="auto"/>
        <w:rPr>
          <w:rFonts w:ascii="標楷體" w:eastAsia="標楷體" w:hAnsi="標楷體"/>
          <w:sz w:val="22"/>
        </w:rPr>
      </w:pPr>
      <w:r w:rsidRPr="00BA18D5">
        <w:rPr>
          <w:rFonts w:ascii="標楷體" w:eastAsia="標楷體" w:hAnsi="標楷體" w:hint="eastAsia"/>
          <w:sz w:val="22"/>
        </w:rPr>
        <w:t>學習策略有助於學習障礙學生的學習，宜教導其如何記筆記、如何寫功課、如何記住長串的指令，使其具備學習策略以利因應學校考試。</w:t>
      </w:r>
    </w:p>
    <w:p w:rsidR="00BA18D5" w:rsidRPr="00BA18D5" w:rsidRDefault="00BA18D5" w:rsidP="00BA18D5">
      <w:pPr>
        <w:pStyle w:val="a4"/>
        <w:spacing w:line="276" w:lineRule="auto"/>
        <w:rPr>
          <w:rFonts w:ascii="標楷體" w:eastAsia="標楷體" w:hAnsi="標楷體"/>
          <w:sz w:val="22"/>
        </w:rPr>
      </w:pPr>
    </w:p>
    <w:p w:rsidR="00BA18D5" w:rsidRPr="00BA18D5" w:rsidRDefault="00BA18D5" w:rsidP="00BA18D5">
      <w:pPr>
        <w:pStyle w:val="a4"/>
        <w:numPr>
          <w:ilvl w:val="0"/>
          <w:numId w:val="7"/>
        </w:numPr>
        <w:spacing w:line="276" w:lineRule="auto"/>
        <w:ind w:leftChars="0"/>
        <w:rPr>
          <w:rFonts w:ascii="標楷體" w:eastAsia="標楷體" w:hAnsi="標楷體"/>
          <w:b/>
          <w:sz w:val="22"/>
        </w:rPr>
      </w:pPr>
      <w:r w:rsidRPr="00BA18D5">
        <w:rPr>
          <w:rFonts w:ascii="標楷體" w:eastAsia="標楷體" w:hAnsi="標楷體" w:hint="eastAsia"/>
          <w:b/>
          <w:sz w:val="22"/>
        </w:rPr>
        <w:t>給授課老師的提醒：</w:t>
      </w:r>
    </w:p>
    <w:p w:rsidR="00BA18D5" w:rsidRPr="00BA18D5" w:rsidRDefault="00BA18D5" w:rsidP="00BA18D5">
      <w:pPr>
        <w:pStyle w:val="a4"/>
        <w:spacing w:line="276" w:lineRule="auto"/>
        <w:rPr>
          <w:rFonts w:ascii="標楷體" w:eastAsia="標楷體" w:hAnsi="標楷體"/>
          <w:sz w:val="22"/>
        </w:rPr>
      </w:pPr>
      <w:r w:rsidRPr="00BA18D5">
        <w:rPr>
          <w:rFonts w:ascii="標楷體" w:eastAsia="標楷體" w:hAnsi="標楷體" w:hint="eastAsia"/>
          <w:sz w:val="22"/>
        </w:rPr>
        <w:t>在大學裡老師或學校可提供學習障礙學生的調整協助為以下各點：</w:t>
      </w:r>
    </w:p>
    <w:p w:rsidR="00BA18D5" w:rsidRPr="00BA18D5" w:rsidRDefault="00BA18D5" w:rsidP="00BA18D5">
      <w:pPr>
        <w:pStyle w:val="a4"/>
        <w:spacing w:line="276" w:lineRule="auto"/>
        <w:rPr>
          <w:rFonts w:ascii="標楷體" w:eastAsia="標楷體" w:hAnsi="標楷體"/>
          <w:sz w:val="22"/>
        </w:rPr>
      </w:pPr>
      <w:r w:rsidRPr="00BA18D5">
        <w:rPr>
          <w:rFonts w:ascii="標楷體" w:eastAsia="標楷體" w:hAnsi="標楷體" w:hint="eastAsia"/>
          <w:sz w:val="22"/>
        </w:rPr>
        <w:t>（1）考試的調整，如延長作答時間。或替代評量方式，</w:t>
      </w:r>
      <w:proofErr w:type="gramStart"/>
      <w:r w:rsidRPr="00BA18D5">
        <w:rPr>
          <w:rFonts w:ascii="標楷體" w:eastAsia="標楷體" w:hAnsi="標楷體" w:hint="eastAsia"/>
          <w:sz w:val="22"/>
        </w:rPr>
        <w:t>如口考</w:t>
      </w:r>
      <w:proofErr w:type="gramEnd"/>
      <w:r w:rsidRPr="00BA18D5">
        <w:rPr>
          <w:rFonts w:ascii="標楷體" w:eastAsia="標楷體" w:hAnsi="標楷體" w:hint="eastAsia"/>
          <w:sz w:val="22"/>
        </w:rPr>
        <w:t>或操作替代筆試等。</w:t>
      </w:r>
    </w:p>
    <w:p w:rsidR="00BA18D5" w:rsidRPr="00BA18D5" w:rsidRDefault="00BA18D5" w:rsidP="00BA18D5">
      <w:pPr>
        <w:pStyle w:val="a4"/>
        <w:spacing w:line="276" w:lineRule="auto"/>
        <w:rPr>
          <w:rFonts w:ascii="標楷體" w:eastAsia="標楷體" w:hAnsi="標楷體"/>
          <w:sz w:val="22"/>
        </w:rPr>
      </w:pPr>
      <w:r w:rsidRPr="00BA18D5">
        <w:rPr>
          <w:rFonts w:ascii="標楷體" w:eastAsia="標楷體" w:hAnsi="標楷體" w:hint="eastAsia"/>
          <w:sz w:val="22"/>
        </w:rPr>
        <w:t>（2）安排</w:t>
      </w:r>
      <w:proofErr w:type="gramStart"/>
      <w:r w:rsidRPr="00BA18D5">
        <w:rPr>
          <w:rFonts w:ascii="標楷體" w:eastAsia="標楷體" w:hAnsi="標楷體" w:hint="eastAsia"/>
          <w:sz w:val="22"/>
        </w:rPr>
        <w:t>課輔或家教</w:t>
      </w:r>
      <w:proofErr w:type="gramEnd"/>
      <w:r w:rsidRPr="00BA18D5">
        <w:rPr>
          <w:rFonts w:ascii="標楷體" w:eastAsia="標楷體" w:hAnsi="標楷體" w:hint="eastAsia"/>
          <w:sz w:val="22"/>
        </w:rPr>
        <w:t>。</w:t>
      </w:r>
    </w:p>
    <w:p w:rsidR="00BA18D5" w:rsidRPr="00BA18D5" w:rsidRDefault="00BA18D5" w:rsidP="00BA18D5">
      <w:pPr>
        <w:pStyle w:val="a4"/>
        <w:spacing w:line="276" w:lineRule="auto"/>
        <w:rPr>
          <w:rFonts w:ascii="標楷體" w:eastAsia="標楷體" w:hAnsi="標楷體"/>
          <w:sz w:val="22"/>
        </w:rPr>
      </w:pPr>
      <w:r w:rsidRPr="00BA18D5">
        <w:rPr>
          <w:rFonts w:ascii="標楷體" w:eastAsia="標楷體" w:hAnsi="標楷體" w:hint="eastAsia"/>
          <w:sz w:val="22"/>
        </w:rPr>
        <w:t>（3）安排學生報讀或筆記抄寫等服務。</w:t>
      </w:r>
    </w:p>
    <w:p w:rsidR="00BA18D5" w:rsidRPr="00BA18D5" w:rsidRDefault="00BA18D5" w:rsidP="00BA18D5">
      <w:pPr>
        <w:pStyle w:val="a4"/>
        <w:spacing w:line="276" w:lineRule="auto"/>
        <w:rPr>
          <w:rFonts w:ascii="標楷體" w:eastAsia="標楷體" w:hAnsi="標楷體"/>
          <w:sz w:val="22"/>
        </w:rPr>
      </w:pPr>
      <w:r w:rsidRPr="00BA18D5">
        <w:rPr>
          <w:rFonts w:ascii="標楷體" w:eastAsia="標楷體" w:hAnsi="標楷體" w:hint="eastAsia"/>
          <w:sz w:val="22"/>
        </w:rPr>
        <w:t>（4）協助學生選課，並告知任課教師學生的學習困難。</w:t>
      </w:r>
    </w:p>
    <w:p w:rsidR="00BA18D5" w:rsidRPr="00BA18D5" w:rsidRDefault="00BA18D5" w:rsidP="00BA18D5">
      <w:pPr>
        <w:pStyle w:val="a4"/>
        <w:spacing w:line="276" w:lineRule="auto"/>
        <w:rPr>
          <w:rFonts w:ascii="標楷體" w:eastAsia="標楷體" w:hAnsi="標楷體"/>
          <w:sz w:val="22"/>
        </w:rPr>
      </w:pPr>
      <w:r w:rsidRPr="00BA18D5">
        <w:rPr>
          <w:rFonts w:ascii="標楷體" w:eastAsia="標楷體" w:hAnsi="標楷體" w:hint="eastAsia"/>
          <w:sz w:val="22"/>
        </w:rPr>
        <w:t>（5）輔助科技的協助，如錯別字檢查、掌上型行事曆及鬧鈴提醒。</w:t>
      </w:r>
    </w:p>
    <w:p w:rsidR="00BA18D5" w:rsidRPr="00BA18D5" w:rsidRDefault="00BA18D5" w:rsidP="00BA18D5">
      <w:pPr>
        <w:pStyle w:val="a4"/>
        <w:spacing w:line="276" w:lineRule="auto"/>
        <w:ind w:leftChars="0"/>
        <w:rPr>
          <w:rFonts w:ascii="標楷體" w:eastAsia="標楷體" w:hAnsi="標楷體"/>
          <w:sz w:val="22"/>
        </w:rPr>
      </w:pPr>
      <w:r w:rsidRPr="00BA18D5">
        <w:rPr>
          <w:rFonts w:ascii="標楷體" w:eastAsia="標楷體" w:hAnsi="標楷體" w:hint="eastAsia"/>
          <w:sz w:val="22"/>
        </w:rPr>
        <w:t>（6）教導學習策略，如學生自我管理、學習技巧。</w:t>
      </w:r>
    </w:p>
    <w:sectPr w:rsidR="00BA18D5" w:rsidRPr="00BA18D5" w:rsidSect="00306CE6">
      <w:pgSz w:w="11906" w:h="16838"/>
      <w:pgMar w:top="1440" w:right="1800" w:bottom="1440" w:left="1800" w:header="851" w:footer="992" w:gutter="0"/>
      <w:pgBorders w:offsetFrom="page">
        <w:top w:val="dashed" w:sz="12" w:space="24" w:color="auto"/>
        <w:left w:val="dashed" w:sz="12" w:space="24" w:color="auto"/>
        <w:bottom w:val="dashed" w:sz="12" w:space="24" w:color="auto"/>
        <w:right w:val="dashed" w:sz="12"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145"/>
    <w:multiLevelType w:val="hybridMultilevel"/>
    <w:tmpl w:val="AFCEE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652F10"/>
    <w:multiLevelType w:val="hybridMultilevel"/>
    <w:tmpl w:val="88FA606A"/>
    <w:lvl w:ilvl="0" w:tplc="481CE900">
      <w:start w:val="1"/>
      <w:numFmt w:val="decim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70393C"/>
    <w:multiLevelType w:val="hybridMultilevel"/>
    <w:tmpl w:val="2D0EE9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AF42D92"/>
    <w:multiLevelType w:val="hybridMultilevel"/>
    <w:tmpl w:val="E3B06A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D65E47"/>
    <w:multiLevelType w:val="hybridMultilevel"/>
    <w:tmpl w:val="153C0044"/>
    <w:lvl w:ilvl="0" w:tplc="63623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722087B"/>
    <w:multiLevelType w:val="hybridMultilevel"/>
    <w:tmpl w:val="AE94D63C"/>
    <w:lvl w:ilvl="0" w:tplc="C3BA34D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7EC7D20"/>
    <w:multiLevelType w:val="hybridMultilevel"/>
    <w:tmpl w:val="2A4AD5FC"/>
    <w:lvl w:ilvl="0" w:tplc="63623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D5"/>
    <w:rsid w:val="00306CE6"/>
    <w:rsid w:val="00923751"/>
    <w:rsid w:val="00B27703"/>
    <w:rsid w:val="00BA18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8D5"/>
    <w:rPr>
      <w:color w:val="0000FF" w:themeColor="hyperlink"/>
      <w:u w:val="single"/>
    </w:rPr>
  </w:style>
  <w:style w:type="paragraph" w:styleId="a4">
    <w:name w:val="List Paragraph"/>
    <w:basedOn w:val="a"/>
    <w:uiPriority w:val="34"/>
    <w:qFormat/>
    <w:rsid w:val="00BA18D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8D5"/>
    <w:rPr>
      <w:color w:val="0000FF" w:themeColor="hyperlink"/>
      <w:u w:val="single"/>
    </w:rPr>
  </w:style>
  <w:style w:type="paragraph" w:styleId="a4">
    <w:name w:val="List Paragraph"/>
    <w:basedOn w:val="a"/>
    <w:uiPriority w:val="34"/>
    <w:qFormat/>
    <w:rsid w:val="00BA18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76753">
      <w:bodyDiv w:val="1"/>
      <w:marLeft w:val="0"/>
      <w:marRight w:val="0"/>
      <w:marTop w:val="0"/>
      <w:marBottom w:val="0"/>
      <w:divBdr>
        <w:top w:val="none" w:sz="0" w:space="0" w:color="auto"/>
        <w:left w:val="none" w:sz="0" w:space="0" w:color="auto"/>
        <w:bottom w:val="none" w:sz="0" w:space="0" w:color="auto"/>
        <w:right w:val="none" w:sz="0" w:space="0" w:color="auto"/>
      </w:divBdr>
      <w:divsChild>
        <w:div w:id="1766337997">
          <w:marLeft w:val="0"/>
          <w:marRight w:val="0"/>
          <w:marTop w:val="0"/>
          <w:marBottom w:val="0"/>
          <w:divBdr>
            <w:top w:val="none" w:sz="0" w:space="0" w:color="auto"/>
            <w:left w:val="none" w:sz="0" w:space="0" w:color="auto"/>
            <w:bottom w:val="none" w:sz="0" w:space="0" w:color="auto"/>
            <w:right w:val="none" w:sz="0" w:space="0" w:color="auto"/>
          </w:divBdr>
        </w:div>
      </w:divsChild>
    </w:div>
    <w:div w:id="610355207">
      <w:bodyDiv w:val="1"/>
      <w:marLeft w:val="0"/>
      <w:marRight w:val="0"/>
      <w:marTop w:val="0"/>
      <w:marBottom w:val="0"/>
      <w:divBdr>
        <w:top w:val="none" w:sz="0" w:space="0" w:color="auto"/>
        <w:left w:val="none" w:sz="0" w:space="0" w:color="auto"/>
        <w:bottom w:val="none" w:sz="0" w:space="0" w:color="auto"/>
        <w:right w:val="none" w:sz="0" w:space="0" w:color="auto"/>
      </w:divBdr>
    </w:div>
    <w:div w:id="1724719618">
      <w:bodyDiv w:val="1"/>
      <w:marLeft w:val="0"/>
      <w:marRight w:val="0"/>
      <w:marTop w:val="0"/>
      <w:marBottom w:val="0"/>
      <w:divBdr>
        <w:top w:val="none" w:sz="0" w:space="0" w:color="auto"/>
        <w:left w:val="none" w:sz="0" w:space="0" w:color="auto"/>
        <w:bottom w:val="none" w:sz="0" w:space="0" w:color="auto"/>
        <w:right w:val="none" w:sz="0" w:space="0" w:color="auto"/>
      </w:divBdr>
    </w:div>
    <w:div w:id="21251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cial.moe.gov.tw/article.php?paid=1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ymuser</dc:creator>
  <cp:lastModifiedBy>ymuser</cp:lastModifiedBy>
  <cp:revision>2</cp:revision>
  <dcterms:created xsi:type="dcterms:W3CDTF">2022-09-16T02:56:00Z</dcterms:created>
  <dcterms:modified xsi:type="dcterms:W3CDTF">2022-10-20T00:32:00Z</dcterms:modified>
</cp:coreProperties>
</file>