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4252"/>
        <w:gridCol w:w="4780"/>
        <w:gridCol w:w="5290"/>
      </w:tblGrid>
      <w:tr w:rsidR="00A2667D" w:rsidRPr="00CD5EE6" w:rsidTr="00CD5EE6">
        <w:trPr>
          <w:trHeight w:val="529"/>
          <w:jc w:val="center"/>
        </w:trPr>
        <w:tc>
          <w:tcPr>
            <w:tcW w:w="1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                  </w:t>
            </w:r>
            <w:r w:rsidR="00BE58D8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桃園市立陽明高級中等學校員工國內出差旅費報支數額表              </w:t>
            </w:r>
            <w:r w:rsidR="00CD5EE6" w:rsidRPr="00CD5EE6">
              <w:rPr>
                <w:rFonts w:ascii="標楷體" w:eastAsia="標楷體" w:hAnsi="標楷體" w:hint="eastAsia"/>
                <w:b/>
                <w:bCs/>
              </w:rPr>
              <w:t xml:space="preserve">             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CD5EE6">
              <w:rPr>
                <w:rFonts w:ascii="標楷體" w:eastAsia="標楷體" w:hAnsi="標楷體" w:hint="eastAsia"/>
                <w:b/>
              </w:rPr>
              <w:t>單位:新臺幣元</w:t>
            </w:r>
          </w:p>
        </w:tc>
      </w:tr>
      <w:tr w:rsidR="000B5E29" w:rsidRPr="00CD5EE6" w:rsidTr="000B5E29">
        <w:trPr>
          <w:trHeight w:val="1437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5E29" w:rsidRPr="00CD5EE6" w:rsidRDefault="000B5E29" w:rsidP="00A2667D">
            <w:pPr>
              <w:ind w:firstLineChars="800" w:firstLine="1922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   職務等級</w:t>
            </w:r>
          </w:p>
          <w:p w:rsidR="000B5E29" w:rsidRPr="00CD5EE6" w:rsidRDefault="000B5E29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費    別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29" w:rsidRPr="00CD5EE6" w:rsidRDefault="000B5E29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比照部長級以上人員</w:t>
            </w:r>
          </w:p>
        </w:tc>
        <w:tc>
          <w:tcPr>
            <w:tcW w:w="5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29" w:rsidRPr="00EC2188" w:rsidRDefault="000B5E29" w:rsidP="000B5E2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C2188">
              <w:rPr>
                <w:rFonts w:ascii="標楷體" w:eastAsia="標楷體" w:hAnsi="標楷體" w:hint="eastAsia"/>
                <w:b/>
                <w:bCs/>
                <w:u w:val="single"/>
              </w:rPr>
              <w:t>簡任級以下人員(第十四職等以下，包括約聘(僱)人員、雇員、技工、駕駛及工友)</w:t>
            </w:r>
          </w:p>
        </w:tc>
      </w:tr>
      <w:tr w:rsidR="00CD5EE6" w:rsidRPr="00CD5EE6" w:rsidTr="00CD5EE6">
        <w:trPr>
          <w:trHeight w:val="1156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 交     通     費</w:t>
            </w:r>
          </w:p>
        </w:tc>
        <w:tc>
          <w:tcPr>
            <w:tcW w:w="10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搭乘飛機、高鐵、</w:t>
            </w:r>
            <w:r w:rsidRPr="000B5E29">
              <w:rPr>
                <w:rFonts w:ascii="標楷體" w:eastAsia="標楷體" w:hAnsi="標楷體" w:hint="eastAsia"/>
                <w:b/>
                <w:bCs/>
              </w:rPr>
              <w:t>座</w:t>
            </w:r>
            <w:r w:rsidRPr="000B5E29">
              <w:rPr>
                <w:rFonts w:ascii="標楷體" w:eastAsia="標楷體" w:hAnsi="標楷體"/>
                <w:b/>
                <w:bCs/>
              </w:rPr>
              <w:t>(艙)位</w:t>
            </w:r>
            <w:r w:rsidRPr="000B5E29">
              <w:rPr>
                <w:rFonts w:ascii="標楷體" w:eastAsia="標楷體" w:hAnsi="標楷體" w:hint="eastAsia"/>
                <w:b/>
                <w:bCs/>
              </w:rPr>
              <w:t>有分等之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船舶者，以市長、副市長及秘書長得乘坐商務艙(車廂)或相同之座(艙)位</w:t>
            </w:r>
            <w:r w:rsidR="00B74FE8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其餘人員乘坐經濟(標準)座(艙、車)</w:t>
            </w:r>
            <w:r w:rsidR="00B74FE8">
              <w:rPr>
                <w:rFonts w:ascii="標楷體" w:eastAsia="標楷體" w:hAnsi="標楷體" w:hint="eastAsia"/>
                <w:b/>
                <w:bCs/>
              </w:rPr>
              <w:t>位，並均應檢附票根或購票證明文件，覈實報支</w:t>
            </w:r>
            <w:r w:rsidR="00B74FE8" w:rsidRPr="00CD5EE6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B74FE8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但當日往返者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(不含配合例休假日等提前出發或延後返回情形)</w:t>
            </w:r>
            <w:r w:rsidR="00B74FE8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，無須檢附</w:t>
            </w:r>
            <w:r w:rsidR="00B74FE8" w:rsidRPr="00CD5EE6">
              <w:rPr>
                <w:rFonts w:ascii="標楷體" w:eastAsia="標楷體" w:hAnsi="標楷體" w:hint="eastAsia"/>
                <w:b/>
                <w:bCs/>
              </w:rPr>
              <w:t>。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其餘交通工具，不分等次覈實報支。</w:t>
            </w:r>
          </w:p>
        </w:tc>
      </w:tr>
      <w:tr w:rsidR="000B5E29" w:rsidRPr="00CD5EE6" w:rsidTr="00CD6501">
        <w:trPr>
          <w:trHeight w:val="514"/>
          <w:jc w:val="center"/>
        </w:trPr>
        <w:tc>
          <w:tcPr>
            <w:tcW w:w="5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29" w:rsidRPr="00CD5EE6" w:rsidRDefault="000B5E29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住宿費每日上限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29" w:rsidRPr="00CD5EE6" w:rsidRDefault="000B5E29" w:rsidP="00B9419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2,400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29" w:rsidRPr="00CD5EE6" w:rsidRDefault="000B5E29" w:rsidP="00B9419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,</w:t>
            </w:r>
            <w:r>
              <w:rPr>
                <w:rFonts w:ascii="標楷體" w:eastAsia="標楷體" w:hAnsi="標楷體" w:hint="eastAsia"/>
                <w:b/>
                <w:bCs/>
              </w:rPr>
              <w:t>000</w:t>
            </w:r>
          </w:p>
        </w:tc>
      </w:tr>
      <w:tr w:rsidR="00A2667D" w:rsidRPr="00CD5EE6" w:rsidTr="00CD5EE6">
        <w:trPr>
          <w:trHeight w:val="1064"/>
          <w:jc w:val="center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A2667D" w:rsidRPr="00CD5EE6" w:rsidRDefault="00A2667D" w:rsidP="00A2667D">
            <w:pPr>
              <w:ind w:firstLineChars="200" w:firstLine="480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雜費每日上限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單程未達5公里者(僅得覈實報支交通費)</w:t>
            </w:r>
          </w:p>
        </w:tc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</w:tr>
      <w:tr w:rsidR="00A2667D" w:rsidRPr="00CD5EE6" w:rsidTr="00CD6501">
        <w:trPr>
          <w:trHeight w:val="622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單程5公里以上，未達30公里者</w:t>
            </w:r>
          </w:p>
        </w:tc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200</w:t>
            </w:r>
          </w:p>
        </w:tc>
      </w:tr>
      <w:tr w:rsidR="00A2667D" w:rsidRPr="00CD5EE6" w:rsidTr="00CD6501">
        <w:trPr>
          <w:trHeight w:val="546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單程30公里以上，未達60公里者</w:t>
            </w:r>
          </w:p>
        </w:tc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300</w:t>
            </w:r>
          </w:p>
        </w:tc>
      </w:tr>
      <w:tr w:rsidR="00A2667D" w:rsidRPr="00CD5EE6" w:rsidTr="00CD6501">
        <w:trPr>
          <w:trHeight w:val="569"/>
          <w:jc w:val="center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單程60公里以上</w:t>
            </w:r>
          </w:p>
        </w:tc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400</w:t>
            </w:r>
          </w:p>
        </w:tc>
      </w:tr>
      <w:tr w:rsidR="00A2667D" w:rsidRPr="00CD5EE6" w:rsidTr="00CD5EE6">
        <w:trPr>
          <w:trHeight w:val="262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備</w:t>
            </w:r>
          </w:p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註</w:t>
            </w:r>
          </w:p>
        </w:tc>
        <w:tc>
          <w:tcPr>
            <w:tcW w:w="1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住宿費應檢據覈實列報，未檢據者不得報支。</w:t>
            </w:r>
          </w:p>
          <w:p w:rsidR="00A2667D" w:rsidRPr="00CD5EE6" w:rsidRDefault="00574AF6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臨時人員如依規定奉准出差，其旅費比照「簡</w:t>
            </w:r>
            <w:r w:rsidR="00A2667D" w:rsidRPr="00CD5EE6">
              <w:rPr>
                <w:rFonts w:ascii="標楷體" w:eastAsia="標楷體" w:hAnsi="標楷體" w:hint="eastAsia"/>
                <w:b/>
                <w:bCs/>
              </w:rPr>
              <w:t>任級以下人員」報支數額核實報支。</w:t>
            </w:r>
          </w:p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購買含住宿及交通之套裝行程，得在不超過住宿費加計交通費之規定數額內檢據覈實報支；搭乘飛機、高鐵、</w:t>
            </w:r>
            <w:r w:rsidRPr="00B71C10">
              <w:rPr>
                <w:rFonts w:ascii="標楷體" w:eastAsia="標楷體" w:hAnsi="標楷體" w:hint="eastAsia"/>
                <w:b/>
                <w:bCs/>
              </w:rPr>
              <w:t>座</w:t>
            </w:r>
            <w:r w:rsidRPr="00B71C10">
              <w:rPr>
                <w:rFonts w:ascii="標楷體" w:eastAsia="標楷體" w:hAnsi="標楷體"/>
                <w:b/>
                <w:bCs/>
              </w:rPr>
              <w:t>(艙)位</w:t>
            </w:r>
            <w:r w:rsidRPr="00B71C10">
              <w:rPr>
                <w:rFonts w:ascii="標楷體" w:eastAsia="標楷體" w:hAnsi="標楷體" w:hint="eastAsia"/>
                <w:b/>
                <w:bCs/>
              </w:rPr>
              <w:t>有分等之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船舶者，應另檢附票根或購票證明文件，作為搭乘之證明</w:t>
            </w:r>
            <w:r w:rsidR="00574AF6" w:rsidRPr="00CD5EE6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但當日往返者</w:t>
            </w:r>
            <w:r w:rsidR="00B71C10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(不含配合例休假日等提前出發或延後返回情形)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，無須檢附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學生因公參加校外比賽表演等公假:(1).住宿費每日</w:t>
            </w:r>
            <w:r w:rsidR="00D07563" w:rsidRPr="00D07563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700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元(60公里以上始可住宿) (2).交通費最高為火車自強號標準</w:t>
            </w:r>
            <w:r w:rsidR="00F90ABC" w:rsidRPr="00CD5EE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(3).不支給雜費,誤餐費請檢據報支。</w:t>
            </w:r>
          </w:p>
          <w:p w:rsidR="00A2667D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依據桃園市政府</w:t>
            </w:r>
            <w:r w:rsidR="00574AF6" w:rsidRPr="00B71C10">
              <w:rPr>
                <w:rFonts w:ascii="標楷體" w:eastAsia="標楷體" w:hAnsi="標楷體"/>
                <w:b/>
                <w:bCs/>
                <w:u w:val="single"/>
              </w:rPr>
              <w:t>10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8</w:t>
            </w:r>
            <w:r w:rsidRPr="00B71C10">
              <w:rPr>
                <w:rFonts w:ascii="標楷體" w:eastAsia="標楷體" w:hAnsi="標楷體"/>
                <w:b/>
                <w:bCs/>
                <w:u w:val="single"/>
              </w:rPr>
              <w:t>年1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2</w:t>
            </w:r>
            <w:r w:rsidRPr="00B71C10">
              <w:rPr>
                <w:rFonts w:ascii="標楷體" w:eastAsia="標楷體" w:hAnsi="標楷體"/>
                <w:b/>
                <w:bCs/>
                <w:u w:val="single"/>
              </w:rPr>
              <w:t>月</w:t>
            </w:r>
            <w:r w:rsidR="00574AF6" w:rsidRPr="00B71C10">
              <w:rPr>
                <w:rFonts w:ascii="標楷體" w:eastAsia="標楷體" w:hAnsi="標楷體"/>
                <w:b/>
                <w:bCs/>
                <w:u w:val="single"/>
              </w:rPr>
              <w:t>1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6</w:t>
            </w:r>
            <w:r w:rsidRPr="00B71C10">
              <w:rPr>
                <w:rFonts w:ascii="標楷體" w:eastAsia="標楷體" w:hAnsi="標楷體"/>
                <w:b/>
                <w:bCs/>
                <w:u w:val="single"/>
              </w:rPr>
              <w:t>日</w:t>
            </w:r>
            <w:r w:rsidRPr="00CD5EE6">
              <w:rPr>
                <w:rFonts w:ascii="標楷體" w:eastAsia="標楷體" w:hAnsi="標楷體"/>
                <w:b/>
                <w:bCs/>
              </w:rPr>
              <w:t>府主預字第</w:t>
            </w:r>
            <w:r w:rsidR="00574AF6" w:rsidRPr="00B71C10">
              <w:rPr>
                <w:rFonts w:ascii="標楷體" w:eastAsia="標楷體" w:hAnsi="標楷體"/>
                <w:b/>
                <w:bCs/>
                <w:u w:val="single"/>
              </w:rPr>
              <w:t>10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80307260</w:t>
            </w:r>
            <w:r w:rsidRPr="00CD5EE6">
              <w:rPr>
                <w:rFonts w:ascii="標楷體" w:eastAsia="標楷體" w:hAnsi="標楷體"/>
                <w:b/>
                <w:bCs/>
              </w:rPr>
              <w:t>號函辦理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修正,提行政會議通過,自中華民國</w:t>
            </w:r>
            <w:r w:rsidR="00574AF6" w:rsidRPr="00B71C10">
              <w:rPr>
                <w:rFonts w:ascii="標楷體" w:eastAsia="標楷體" w:hAnsi="標楷體" w:hint="eastAsia"/>
                <w:b/>
                <w:bCs/>
                <w:u w:val="single"/>
              </w:rPr>
              <w:t>109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年1月1日實施</w:t>
            </w:r>
          </w:p>
          <w:p w:rsidR="00D07563" w:rsidRPr="00386908" w:rsidRDefault="00D07563" w:rsidP="00967C14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u w:val="single"/>
              </w:rPr>
            </w:pPr>
            <w:r w:rsidRPr="0038690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依據桃園市政府113年5月7日桃教體字第1130041808號說明二修正備註4</w:t>
            </w:r>
            <w:r w:rsidR="00386908" w:rsidRPr="0038690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住宿費每日600元改成700元，,提</w:t>
            </w:r>
            <w:r w:rsidR="00967C1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113年6月17日</w:t>
            </w:r>
            <w:r w:rsidR="00386908" w:rsidRPr="0038690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主管會議通過後,比照公文說明二規定，比賽舉辦首日於113年5月2日(含)</w:t>
            </w:r>
            <w:r w:rsidR="00967C1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以後之</w:t>
            </w:r>
            <w:r w:rsidR="00386908" w:rsidRPr="0038690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賽</w:t>
            </w:r>
            <w:r w:rsidR="00967C1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事</w:t>
            </w:r>
            <w:bookmarkStart w:id="0" w:name="_GoBack"/>
            <w:bookmarkEnd w:id="0"/>
            <w:r w:rsidR="00386908" w:rsidRPr="0038690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方得適用新基準</w:t>
            </w:r>
            <w:r w:rsidR="00967C1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。</w:t>
            </w:r>
          </w:p>
        </w:tc>
      </w:tr>
    </w:tbl>
    <w:p w:rsidR="00335298" w:rsidRPr="00CD5EE6" w:rsidRDefault="00335298">
      <w:pPr>
        <w:rPr>
          <w:rFonts w:ascii="標楷體" w:eastAsia="標楷體" w:hAnsi="標楷體"/>
        </w:rPr>
      </w:pPr>
    </w:p>
    <w:sectPr w:rsidR="00335298" w:rsidRPr="00CD5EE6" w:rsidSect="00A2667D">
      <w:pgSz w:w="16838" w:h="11906" w:orient="landscape"/>
      <w:pgMar w:top="426" w:right="1440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27" w:rsidRDefault="00432D27" w:rsidP="008D7FAE">
      <w:r>
        <w:separator/>
      </w:r>
    </w:p>
  </w:endnote>
  <w:endnote w:type="continuationSeparator" w:id="0">
    <w:p w:rsidR="00432D27" w:rsidRDefault="00432D27" w:rsidP="008D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27" w:rsidRDefault="00432D27" w:rsidP="008D7FAE">
      <w:r>
        <w:separator/>
      </w:r>
    </w:p>
  </w:footnote>
  <w:footnote w:type="continuationSeparator" w:id="0">
    <w:p w:rsidR="00432D27" w:rsidRDefault="00432D27" w:rsidP="008D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8D"/>
    <w:multiLevelType w:val="hybridMultilevel"/>
    <w:tmpl w:val="5AD06254"/>
    <w:lvl w:ilvl="0" w:tplc="68B43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7D"/>
    <w:rsid w:val="000634BE"/>
    <w:rsid w:val="000B5E29"/>
    <w:rsid w:val="001779F7"/>
    <w:rsid w:val="00335298"/>
    <w:rsid w:val="00371903"/>
    <w:rsid w:val="00386908"/>
    <w:rsid w:val="00432D27"/>
    <w:rsid w:val="00574AF6"/>
    <w:rsid w:val="00703C27"/>
    <w:rsid w:val="00777CF0"/>
    <w:rsid w:val="008D7FAE"/>
    <w:rsid w:val="00967C14"/>
    <w:rsid w:val="00A2667D"/>
    <w:rsid w:val="00B024BB"/>
    <w:rsid w:val="00B71C10"/>
    <w:rsid w:val="00B74FE8"/>
    <w:rsid w:val="00B9419C"/>
    <w:rsid w:val="00BE58D8"/>
    <w:rsid w:val="00CD5EE6"/>
    <w:rsid w:val="00CD6501"/>
    <w:rsid w:val="00CF425B"/>
    <w:rsid w:val="00D07563"/>
    <w:rsid w:val="00D94E10"/>
    <w:rsid w:val="00EC2188"/>
    <w:rsid w:val="00F30416"/>
    <w:rsid w:val="00F90ABC"/>
    <w:rsid w:val="00F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1B7C7"/>
  <w15:docId w15:val="{EFF0F03B-C1B2-437B-9916-CBDAF3E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F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F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6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6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2024-05-10T01:48:00Z</cp:lastPrinted>
  <dcterms:created xsi:type="dcterms:W3CDTF">2024-05-10T01:46:00Z</dcterms:created>
  <dcterms:modified xsi:type="dcterms:W3CDTF">2024-06-17T03:53:00Z</dcterms:modified>
</cp:coreProperties>
</file>