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D500E" w14:textId="2CEE45BB" w:rsidR="00C57792" w:rsidRPr="0035242F" w:rsidRDefault="00AB1BA2" w:rsidP="006107CD">
      <w:pPr>
        <w:jc w:val="center"/>
        <w:rPr>
          <w:rFonts w:ascii="標楷體" w:eastAsia="標楷體" w:hAnsi="標楷體"/>
          <w:b/>
          <w:sz w:val="32"/>
        </w:rPr>
      </w:pPr>
      <w:r w:rsidRPr="0035242F">
        <w:rPr>
          <w:rFonts w:ascii="標楷體" w:eastAsia="標楷體" w:hAnsi="標楷體" w:hint="eastAsia"/>
          <w:b/>
          <w:sz w:val="32"/>
        </w:rPr>
        <w:t>華藝線上圖書館</w:t>
      </w:r>
      <w:r w:rsidR="006107CD" w:rsidRPr="0035242F">
        <w:rPr>
          <w:rFonts w:ascii="標楷體" w:eastAsia="標楷體" w:hAnsi="標楷體" w:hint="eastAsia"/>
          <w:b/>
          <w:sz w:val="32"/>
        </w:rPr>
        <w:t>閱讀推廣講座企畫案</w:t>
      </w:r>
    </w:p>
    <w:p w14:paraId="31B4DCDD" w14:textId="77777777" w:rsidR="006107CD" w:rsidRPr="0035242F" w:rsidRDefault="006107CD">
      <w:pPr>
        <w:rPr>
          <w:rFonts w:ascii="標楷體" w:eastAsia="標楷體" w:hAnsi="標楷體"/>
        </w:rPr>
      </w:pPr>
    </w:p>
    <w:tbl>
      <w:tblPr>
        <w:tblStyle w:val="a8"/>
        <w:tblW w:w="9351" w:type="dxa"/>
        <w:jc w:val="center"/>
        <w:tblLook w:val="04A0" w:firstRow="1" w:lastRow="0" w:firstColumn="1" w:lastColumn="0" w:noHBand="0" w:noVBand="1"/>
      </w:tblPr>
      <w:tblGrid>
        <w:gridCol w:w="1271"/>
        <w:gridCol w:w="4536"/>
        <w:gridCol w:w="992"/>
        <w:gridCol w:w="2552"/>
      </w:tblGrid>
      <w:tr w:rsidR="00035505" w:rsidRPr="0035242F" w14:paraId="7C35B17F" w14:textId="77777777" w:rsidTr="00C57792">
        <w:trPr>
          <w:jc w:val="center"/>
        </w:trPr>
        <w:tc>
          <w:tcPr>
            <w:tcW w:w="9351" w:type="dxa"/>
            <w:gridSpan w:val="4"/>
            <w:shd w:val="clear" w:color="auto" w:fill="DEEAF6" w:themeFill="accent1" w:themeFillTint="33"/>
          </w:tcPr>
          <w:p w14:paraId="0289D179" w14:textId="5E4BB051" w:rsidR="00035505" w:rsidRPr="0035242F" w:rsidRDefault="0035242F" w:rsidP="0035242F">
            <w:pPr>
              <w:widowControl/>
              <w:spacing w:line="30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活動名稱: </w:t>
            </w:r>
            <w:r w:rsidR="00AD20F3" w:rsidRPr="0035242F">
              <w:rPr>
                <w:rFonts w:ascii="標楷體" w:eastAsia="標楷體" w:hAnsi="標楷體"/>
              </w:rPr>
              <w:t>從一個好奇心，到一篇小論文用資料庫，陪學生走完研究路—高中職小論文指導與數位資源應用工作坊</w:t>
            </w:r>
          </w:p>
        </w:tc>
      </w:tr>
      <w:tr w:rsidR="00035505" w:rsidRPr="0035242F" w14:paraId="52B44A1C" w14:textId="77777777" w:rsidTr="005C5B9A">
        <w:trPr>
          <w:jc w:val="center"/>
        </w:trPr>
        <w:tc>
          <w:tcPr>
            <w:tcW w:w="1271" w:type="dxa"/>
            <w:shd w:val="clear" w:color="auto" w:fill="DEEAF6" w:themeFill="accent1" w:themeFillTint="33"/>
          </w:tcPr>
          <w:p w14:paraId="32E74B3A" w14:textId="77777777" w:rsidR="00035505" w:rsidRPr="0035242F" w:rsidRDefault="00035505" w:rsidP="00C57792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活動目標</w:t>
            </w:r>
          </w:p>
        </w:tc>
        <w:tc>
          <w:tcPr>
            <w:tcW w:w="8080" w:type="dxa"/>
            <w:gridSpan w:val="3"/>
          </w:tcPr>
          <w:p w14:paraId="5EBEA56E" w14:textId="6022D434" w:rsidR="00AD20F3" w:rsidRPr="0035242F" w:rsidRDefault="00AD20F3" w:rsidP="0035242F">
            <w:pPr>
              <w:pStyle w:val="a7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賦能教師： 提供教師系統化的「研究主題收斂」與「小論文架構輔導」教學策略。</w:t>
            </w:r>
          </w:p>
          <w:p w14:paraId="52DD5543" w14:textId="79187DC0" w:rsidR="00AD20F3" w:rsidRPr="0035242F" w:rsidRDefault="00AD20F3" w:rsidP="0035242F">
            <w:pPr>
              <w:pStyle w:val="a7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資源整合： 協助教師熟悉桃園市立圖書館的線上資料庫、期刊文獻及文化部計次借閱電子書平台，強化數位資源於課程中的實際運用。</w:t>
            </w:r>
          </w:p>
          <w:p w14:paraId="6E3DC4D0" w14:textId="2D197475" w:rsidR="00035505" w:rsidRPr="0035242F" w:rsidRDefault="00AD20F3" w:rsidP="0035242F">
            <w:pPr>
              <w:pStyle w:val="a7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擴大影響力： 以「培訓種子教師」為核心，透過老師在第一線引導學生，倍增桃園市立圖書館數位資源的使用效益與黏著度。</w:t>
            </w:r>
          </w:p>
        </w:tc>
      </w:tr>
      <w:tr w:rsidR="00035505" w:rsidRPr="0035242F" w14:paraId="2076839D" w14:textId="77777777" w:rsidTr="005C5B9A">
        <w:trPr>
          <w:jc w:val="center"/>
        </w:trPr>
        <w:tc>
          <w:tcPr>
            <w:tcW w:w="1271" w:type="dxa"/>
            <w:shd w:val="clear" w:color="auto" w:fill="DEEAF6" w:themeFill="accent1" w:themeFillTint="33"/>
          </w:tcPr>
          <w:p w14:paraId="698BF966" w14:textId="77777777" w:rsidR="00035505" w:rsidRPr="0035242F" w:rsidRDefault="00035505" w:rsidP="00C57792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講師名稱</w:t>
            </w:r>
          </w:p>
        </w:tc>
        <w:tc>
          <w:tcPr>
            <w:tcW w:w="8080" w:type="dxa"/>
            <w:gridSpan w:val="3"/>
          </w:tcPr>
          <w:p w14:paraId="39EBA71B" w14:textId="47AE50DE" w:rsidR="00035505" w:rsidRPr="0035242F" w:rsidRDefault="00AD20F3" w:rsidP="00C57792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杜旻倫</w:t>
            </w:r>
          </w:p>
        </w:tc>
      </w:tr>
      <w:tr w:rsidR="00C57792" w:rsidRPr="0035242F" w14:paraId="4BC3ADE3" w14:textId="77777777" w:rsidTr="005C5B9A">
        <w:trPr>
          <w:jc w:val="center"/>
        </w:trPr>
        <w:tc>
          <w:tcPr>
            <w:tcW w:w="1271" w:type="dxa"/>
            <w:shd w:val="clear" w:color="auto" w:fill="DEEAF6" w:themeFill="accent1" w:themeFillTint="33"/>
          </w:tcPr>
          <w:p w14:paraId="7DA3D87A" w14:textId="77777777" w:rsidR="00C57792" w:rsidRPr="0035242F" w:rsidRDefault="00C57792" w:rsidP="00C57792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講師介紹</w:t>
            </w:r>
          </w:p>
        </w:tc>
        <w:tc>
          <w:tcPr>
            <w:tcW w:w="8080" w:type="dxa"/>
            <w:gridSpan w:val="3"/>
          </w:tcPr>
          <w:p w14:paraId="5C733BA2" w14:textId="380B5C37" w:rsidR="00C57792" w:rsidRPr="0035242F" w:rsidRDefault="00A261DF" w:rsidP="005C5B9A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/>
              </w:rPr>
              <w:t>華藝數位-產品經理</w:t>
            </w:r>
          </w:p>
        </w:tc>
      </w:tr>
      <w:tr w:rsidR="00035505" w:rsidRPr="0035242F" w14:paraId="054693C7" w14:textId="77777777" w:rsidTr="005C5B9A">
        <w:trPr>
          <w:jc w:val="center"/>
        </w:trPr>
        <w:tc>
          <w:tcPr>
            <w:tcW w:w="1271" w:type="dxa"/>
            <w:shd w:val="clear" w:color="auto" w:fill="DEEAF6" w:themeFill="accent1" w:themeFillTint="33"/>
          </w:tcPr>
          <w:p w14:paraId="2CF2B6DB" w14:textId="77777777" w:rsidR="00035505" w:rsidRPr="0035242F" w:rsidRDefault="00035505" w:rsidP="00035505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講座名稱</w:t>
            </w:r>
          </w:p>
        </w:tc>
        <w:tc>
          <w:tcPr>
            <w:tcW w:w="8080" w:type="dxa"/>
            <w:gridSpan w:val="3"/>
          </w:tcPr>
          <w:p w14:paraId="765DBDC8" w14:textId="56843556" w:rsidR="00035505" w:rsidRPr="0035242F" w:rsidRDefault="00AB1BA2" w:rsidP="00035505">
            <w:pPr>
              <w:jc w:val="both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從一個好奇心，到一篇小論文: 用資料庫，陪學生走完研究路</w:t>
            </w:r>
          </w:p>
        </w:tc>
      </w:tr>
      <w:tr w:rsidR="00035505" w:rsidRPr="0035242F" w14:paraId="3639E66B" w14:textId="77777777" w:rsidTr="005C5B9A">
        <w:trPr>
          <w:jc w:val="center"/>
        </w:trPr>
        <w:tc>
          <w:tcPr>
            <w:tcW w:w="1271" w:type="dxa"/>
            <w:shd w:val="clear" w:color="auto" w:fill="DEEAF6" w:themeFill="accent1" w:themeFillTint="33"/>
          </w:tcPr>
          <w:p w14:paraId="7F9FDEFA" w14:textId="77777777" w:rsidR="00035505" w:rsidRPr="0035242F" w:rsidRDefault="00035505" w:rsidP="00035505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講座簡介</w:t>
            </w:r>
          </w:p>
        </w:tc>
        <w:tc>
          <w:tcPr>
            <w:tcW w:w="8080" w:type="dxa"/>
            <w:gridSpan w:val="3"/>
          </w:tcPr>
          <w:p w14:paraId="76228B1B" w14:textId="77777777" w:rsidR="00AD20F3" w:rsidRPr="0035242F" w:rsidRDefault="00AD20F3" w:rsidP="00AB1BA2">
            <w:pPr>
              <w:jc w:val="both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/>
              </w:rPr>
              <w:t>【用數位資源，陪伴第一線教師突破學生研究痛點】</w:t>
            </w:r>
          </w:p>
          <w:p w14:paraId="75DBFD18" w14:textId="77777777" w:rsidR="00AD20F3" w:rsidRPr="0035242F" w:rsidRDefault="00AD20F3" w:rsidP="00AB1BA2">
            <w:pPr>
              <w:jc w:val="both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/>
              </w:rPr>
              <w:t xml:space="preserve">在 108 課綱的推動下，「自主學習」與「探究與實作」已成為高中職學生的學習日常，而小論文寫作更是建構學習歷程檔案的重要關鍵。然而，第一線指導教師在輔導學生進行研究時，常面臨學生題目過於空泛、習慣使用不具權威性的網路資料（如搜尋引擎速查），以及無法拿捏生成式 AI 工具使用界線等挑戰。本講座專為高中職圖書館主任、自主學習及各科小論文指導教師設計。以「從一個好奇心，到一篇小論文」為核心，從解析學生常見的研究斷點出發，示範如何引導學生將日常興趣收斂為具體的探究題目。同時，講座將深入比較學術資料庫與一般網路資源的差異，實務演示桃園市立圖書館線上資料庫、文化部計次借閱電子書平台與華藝電子資源的檢索策略，教導教師如何運用數位工具陪學生突破研究卡關。   </w:t>
            </w:r>
          </w:p>
          <w:p w14:paraId="48D1DDE1" w14:textId="138983B9" w:rsidR="00AB1BA2" w:rsidRPr="0035242F" w:rsidRDefault="00AD20F3" w:rsidP="005C5B9A">
            <w:pPr>
              <w:jc w:val="both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/>
              </w:rPr>
              <w:t>此外，講座特別規劃「學術防身術」單元，釐清引註規範與 AI 協作的合理界線，並預留華藝電子資源分享與館校合作交流時間，全方位賦能教師成為學生研究路上的最佳引路人，讓數位資源成為陪伴學生走完小論文研究路的最強後盾。</w:t>
            </w:r>
          </w:p>
        </w:tc>
      </w:tr>
      <w:tr w:rsidR="00035505" w:rsidRPr="0035242F" w14:paraId="61254B3C" w14:textId="77777777" w:rsidTr="005C5B9A">
        <w:trPr>
          <w:jc w:val="center"/>
        </w:trPr>
        <w:tc>
          <w:tcPr>
            <w:tcW w:w="1271" w:type="dxa"/>
            <w:shd w:val="clear" w:color="auto" w:fill="DEEAF6" w:themeFill="accent1" w:themeFillTint="33"/>
          </w:tcPr>
          <w:p w14:paraId="66495D01" w14:textId="3D75D1D0" w:rsidR="00035505" w:rsidRPr="0035242F" w:rsidRDefault="0035242F" w:rsidP="0003550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對象</w:t>
            </w:r>
          </w:p>
        </w:tc>
        <w:tc>
          <w:tcPr>
            <w:tcW w:w="4536" w:type="dxa"/>
          </w:tcPr>
          <w:p w14:paraId="2781C9CE" w14:textId="5D08B91F" w:rsidR="00035505" w:rsidRPr="0035242F" w:rsidRDefault="0035242F" w:rsidP="00F97B0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高中職教師或學生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927A087" w14:textId="77777777" w:rsidR="00035505" w:rsidRPr="0035242F" w:rsidRDefault="00035505" w:rsidP="00035505">
            <w:pPr>
              <w:jc w:val="center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2552" w:type="dxa"/>
          </w:tcPr>
          <w:p w14:paraId="404639D4" w14:textId="4AF4FD3F" w:rsidR="00035505" w:rsidRPr="0035242F" w:rsidRDefault="002129B6" w:rsidP="0003550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035505" w:rsidRPr="0035242F">
              <w:rPr>
                <w:rFonts w:ascii="標楷體" w:eastAsia="標楷體" w:hAnsi="標楷體" w:hint="eastAsia"/>
              </w:rPr>
              <w:t>0人</w:t>
            </w:r>
          </w:p>
        </w:tc>
      </w:tr>
      <w:tr w:rsidR="00035505" w:rsidRPr="0035242F" w14:paraId="4BA3EFB5" w14:textId="77777777" w:rsidTr="005C5B9A">
        <w:trPr>
          <w:jc w:val="center"/>
        </w:trPr>
        <w:tc>
          <w:tcPr>
            <w:tcW w:w="1271" w:type="dxa"/>
            <w:shd w:val="clear" w:color="auto" w:fill="DEEAF6" w:themeFill="accent1" w:themeFillTint="33"/>
          </w:tcPr>
          <w:p w14:paraId="6EC4391A" w14:textId="77777777" w:rsidR="00035505" w:rsidRPr="0035242F" w:rsidRDefault="00035505" w:rsidP="00035505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8080" w:type="dxa"/>
            <w:gridSpan w:val="3"/>
          </w:tcPr>
          <w:p w14:paraId="78CF8165" w14:textId="234F813A" w:rsidR="00035505" w:rsidRPr="0035242F" w:rsidRDefault="0035242F" w:rsidP="0003550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</w:t>
            </w:r>
            <w:r w:rsidR="00035505" w:rsidRPr="0035242F">
              <w:rPr>
                <w:rFonts w:ascii="標楷體" w:eastAsia="標楷體" w:hAnsi="標楷體" w:hint="eastAsia"/>
              </w:rPr>
              <w:t>年</w:t>
            </w:r>
            <w:r w:rsidR="00AB1BA2" w:rsidRPr="0035242F">
              <w:rPr>
                <w:rFonts w:ascii="標楷體" w:eastAsia="標楷體" w:hAnsi="標楷體" w:hint="eastAsia"/>
              </w:rPr>
              <w:t>10</w:t>
            </w:r>
            <w:r w:rsidR="00035505" w:rsidRPr="0035242F">
              <w:rPr>
                <w:rFonts w:ascii="標楷體" w:eastAsia="標楷體" w:hAnsi="標楷體" w:hint="eastAsia"/>
              </w:rPr>
              <w:t>月1</w:t>
            </w:r>
            <w:r w:rsidR="00AB1BA2" w:rsidRPr="0035242F">
              <w:rPr>
                <w:rFonts w:ascii="標楷體" w:eastAsia="標楷體" w:hAnsi="標楷體" w:hint="eastAsia"/>
              </w:rPr>
              <w:t>8</w:t>
            </w:r>
            <w:r w:rsidR="00035505" w:rsidRPr="0035242F">
              <w:rPr>
                <w:rFonts w:ascii="標楷體" w:eastAsia="標楷體" w:hAnsi="標楷體" w:hint="eastAsia"/>
              </w:rPr>
              <w:t>日（日）10時至12時</w:t>
            </w:r>
          </w:p>
        </w:tc>
      </w:tr>
      <w:tr w:rsidR="00035505" w:rsidRPr="0035242F" w14:paraId="3BEDE151" w14:textId="77777777" w:rsidTr="005C5B9A">
        <w:trPr>
          <w:jc w:val="center"/>
        </w:trPr>
        <w:tc>
          <w:tcPr>
            <w:tcW w:w="1271" w:type="dxa"/>
            <w:shd w:val="clear" w:color="auto" w:fill="DEEAF6" w:themeFill="accent1" w:themeFillTint="33"/>
          </w:tcPr>
          <w:p w14:paraId="6B2FE1DF" w14:textId="77777777" w:rsidR="00035505" w:rsidRPr="0035242F" w:rsidRDefault="00035505" w:rsidP="00035505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場地</w:t>
            </w:r>
          </w:p>
        </w:tc>
        <w:tc>
          <w:tcPr>
            <w:tcW w:w="8080" w:type="dxa"/>
            <w:gridSpan w:val="3"/>
          </w:tcPr>
          <w:p w14:paraId="26F9102A" w14:textId="199E9249" w:rsidR="00035505" w:rsidRPr="0035242F" w:rsidRDefault="00035505" w:rsidP="00035505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桃園市立圖書館總館6樓多功能活動室</w:t>
            </w:r>
          </w:p>
        </w:tc>
      </w:tr>
      <w:tr w:rsidR="00AB1BA2" w:rsidRPr="0035242F" w14:paraId="5F2F39D9" w14:textId="77777777" w:rsidTr="002324D2">
        <w:trPr>
          <w:jc w:val="center"/>
        </w:trPr>
        <w:tc>
          <w:tcPr>
            <w:tcW w:w="1271" w:type="dxa"/>
            <w:shd w:val="clear" w:color="auto" w:fill="DEEAF6" w:themeFill="accent1" w:themeFillTint="33"/>
            <w:vAlign w:val="center"/>
          </w:tcPr>
          <w:p w14:paraId="2FE9B3E6" w14:textId="438628FA" w:rsidR="00AB1BA2" w:rsidRPr="0035242F" w:rsidRDefault="00AB1BA2" w:rsidP="00AB1BA2">
            <w:pPr>
              <w:jc w:val="both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執行單位</w:t>
            </w:r>
          </w:p>
        </w:tc>
        <w:tc>
          <w:tcPr>
            <w:tcW w:w="8080" w:type="dxa"/>
            <w:gridSpan w:val="3"/>
          </w:tcPr>
          <w:p w14:paraId="7CF85DB1" w14:textId="6D5EA67B" w:rsidR="00AB1BA2" w:rsidRPr="0035242F" w:rsidRDefault="00AB1BA2" w:rsidP="00AB1BA2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桃園市立圖書館&amp; 華藝數位股份有限公司</w:t>
            </w:r>
          </w:p>
        </w:tc>
      </w:tr>
      <w:tr w:rsidR="00AB1BA2" w:rsidRPr="0035242F" w14:paraId="32969CC8" w14:textId="77777777" w:rsidTr="00AB1BA2">
        <w:trPr>
          <w:jc w:val="center"/>
        </w:trPr>
        <w:tc>
          <w:tcPr>
            <w:tcW w:w="1271" w:type="dxa"/>
            <w:shd w:val="clear" w:color="auto" w:fill="DEEAF6" w:themeFill="accent1" w:themeFillTint="33"/>
            <w:vAlign w:val="center"/>
          </w:tcPr>
          <w:p w14:paraId="31CB1F10" w14:textId="77777777" w:rsidR="00AB1BA2" w:rsidRPr="0035242F" w:rsidRDefault="00AB1BA2" w:rsidP="00AB1BA2">
            <w:pPr>
              <w:jc w:val="both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分工規畫</w:t>
            </w:r>
          </w:p>
        </w:tc>
        <w:tc>
          <w:tcPr>
            <w:tcW w:w="8080" w:type="dxa"/>
            <w:gridSpan w:val="3"/>
          </w:tcPr>
          <w:p w14:paraId="58736B7F" w14:textId="7950A595" w:rsidR="00AB1BA2" w:rsidRPr="0035242F" w:rsidRDefault="00AB1BA2" w:rsidP="00AB1BA2">
            <w:pPr>
              <w:pStyle w:val="a7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華藝：企畫提案、邀約講師、設計文宣、曝光宣傳、主持活動。</w:t>
            </w:r>
          </w:p>
          <w:p w14:paraId="5EEFDA4D" w14:textId="4D4CA53A" w:rsidR="00AB1BA2" w:rsidRPr="0035242F" w:rsidRDefault="00AB1BA2" w:rsidP="00AB1BA2">
            <w:pPr>
              <w:pStyle w:val="a7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t>桃園市立圖書館總館：函轉公文邀請師長、活動報名, 場地＆設備。</w:t>
            </w:r>
          </w:p>
        </w:tc>
      </w:tr>
      <w:tr w:rsidR="00AB1BA2" w:rsidRPr="0035242F" w14:paraId="5802FC78" w14:textId="77777777" w:rsidTr="005C5B9A">
        <w:trPr>
          <w:trHeight w:val="3976"/>
          <w:jc w:val="center"/>
        </w:trPr>
        <w:tc>
          <w:tcPr>
            <w:tcW w:w="1271" w:type="dxa"/>
            <w:shd w:val="clear" w:color="auto" w:fill="DEEAF6" w:themeFill="accent1" w:themeFillTint="33"/>
          </w:tcPr>
          <w:p w14:paraId="57097235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  <w:r w:rsidRPr="0035242F">
              <w:rPr>
                <w:rFonts w:ascii="標楷體" w:eastAsia="標楷體" w:hAnsi="標楷體" w:hint="eastAsia"/>
              </w:rPr>
              <w:lastRenderedPageBreak/>
              <w:t>講座流程</w:t>
            </w:r>
          </w:p>
        </w:tc>
        <w:tc>
          <w:tcPr>
            <w:tcW w:w="8080" w:type="dxa"/>
            <w:gridSpan w:val="3"/>
          </w:tcPr>
          <w:tbl>
            <w:tblPr>
              <w:tblStyle w:val="a8"/>
              <w:tblpPr w:leftFromText="180" w:rightFromText="180" w:vertAnchor="text" w:horzAnchor="margin" w:tblpY="12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65"/>
              <w:gridCol w:w="1417"/>
              <w:gridCol w:w="4359"/>
            </w:tblGrid>
            <w:tr w:rsidR="00AB1BA2" w:rsidRPr="0035242F" w14:paraId="394FB4DE" w14:textId="77777777" w:rsidTr="0035242F">
              <w:tc>
                <w:tcPr>
                  <w:tcW w:w="1165" w:type="dxa"/>
                  <w:shd w:val="clear" w:color="auto" w:fill="DEEAF6" w:themeFill="accent1" w:themeFillTint="33"/>
                </w:tcPr>
                <w:p w14:paraId="206F3505" w14:textId="77777777" w:rsidR="00AB1BA2" w:rsidRPr="0035242F" w:rsidRDefault="00AB1BA2" w:rsidP="00AB1BA2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時段</w:t>
                  </w:r>
                </w:p>
              </w:tc>
              <w:tc>
                <w:tcPr>
                  <w:tcW w:w="1417" w:type="dxa"/>
                  <w:shd w:val="clear" w:color="auto" w:fill="DEEAF6" w:themeFill="accent1" w:themeFillTint="33"/>
                </w:tcPr>
                <w:p w14:paraId="6551CB85" w14:textId="77777777" w:rsidR="00AB1BA2" w:rsidRPr="0035242F" w:rsidRDefault="00AB1BA2" w:rsidP="00AB1BA2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時間長度</w:t>
                  </w:r>
                </w:p>
              </w:tc>
              <w:tc>
                <w:tcPr>
                  <w:tcW w:w="4359" w:type="dxa"/>
                  <w:shd w:val="clear" w:color="auto" w:fill="DEEAF6" w:themeFill="accent1" w:themeFillTint="33"/>
                </w:tcPr>
                <w:p w14:paraId="0DF98AD5" w14:textId="77777777" w:rsidR="00AB1BA2" w:rsidRPr="0035242F" w:rsidRDefault="00AB1BA2" w:rsidP="00AB1BA2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流程</w:t>
                  </w:r>
                </w:p>
              </w:tc>
            </w:tr>
            <w:tr w:rsidR="00AB1BA2" w:rsidRPr="0035242F" w14:paraId="6D624373" w14:textId="77777777" w:rsidTr="0035242F">
              <w:tc>
                <w:tcPr>
                  <w:tcW w:w="1165" w:type="dxa"/>
                </w:tcPr>
                <w:p w14:paraId="41DA77EC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09</w:t>
                  </w:r>
                  <w:r w:rsidRPr="0035242F">
                    <w:rPr>
                      <w:rFonts w:ascii="標楷體" w:eastAsia="標楷體" w:hAnsi="標楷體"/>
                    </w:rPr>
                    <w:t>:</w:t>
                  </w:r>
                  <w:r w:rsidRPr="0035242F">
                    <w:rPr>
                      <w:rFonts w:ascii="標楷體" w:eastAsia="標楷體" w:hAnsi="標楷體" w:hint="eastAsia"/>
                    </w:rPr>
                    <w:t>00</w:t>
                  </w:r>
                </w:p>
              </w:tc>
              <w:tc>
                <w:tcPr>
                  <w:tcW w:w="1417" w:type="dxa"/>
                </w:tcPr>
                <w:p w14:paraId="75377950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30分鐘</w:t>
                  </w:r>
                </w:p>
              </w:tc>
              <w:tc>
                <w:tcPr>
                  <w:tcW w:w="4359" w:type="dxa"/>
                </w:tcPr>
                <w:p w14:paraId="6C35F76F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工作人員場佈</w:t>
                  </w:r>
                </w:p>
              </w:tc>
            </w:tr>
            <w:tr w:rsidR="00AB1BA2" w:rsidRPr="0035242F" w14:paraId="0C94D078" w14:textId="77777777" w:rsidTr="0035242F">
              <w:tc>
                <w:tcPr>
                  <w:tcW w:w="1165" w:type="dxa"/>
                </w:tcPr>
                <w:p w14:paraId="6DC282CB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09</w:t>
                  </w:r>
                  <w:r w:rsidRPr="0035242F">
                    <w:rPr>
                      <w:rFonts w:ascii="標楷體" w:eastAsia="標楷體" w:hAnsi="標楷體"/>
                    </w:rPr>
                    <w:t>:</w:t>
                  </w:r>
                  <w:r w:rsidRPr="0035242F">
                    <w:rPr>
                      <w:rFonts w:ascii="標楷體" w:eastAsia="標楷體" w:hAnsi="標楷體" w:hint="eastAsia"/>
                    </w:rPr>
                    <w:t>30</w:t>
                  </w:r>
                </w:p>
              </w:tc>
              <w:tc>
                <w:tcPr>
                  <w:tcW w:w="1417" w:type="dxa"/>
                </w:tcPr>
                <w:p w14:paraId="5A2094DD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20-30分鐘</w:t>
                  </w:r>
                </w:p>
              </w:tc>
              <w:tc>
                <w:tcPr>
                  <w:tcW w:w="4359" w:type="dxa"/>
                </w:tcPr>
                <w:p w14:paraId="2EFBCA83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報到</w:t>
                  </w:r>
                </w:p>
              </w:tc>
            </w:tr>
            <w:tr w:rsidR="00AB1BA2" w:rsidRPr="0035242F" w14:paraId="0502CCBF" w14:textId="77777777" w:rsidTr="0035242F">
              <w:tc>
                <w:tcPr>
                  <w:tcW w:w="1165" w:type="dxa"/>
                </w:tcPr>
                <w:p w14:paraId="440E4D02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10</w:t>
                  </w:r>
                  <w:r w:rsidRPr="0035242F">
                    <w:rPr>
                      <w:rFonts w:ascii="標楷體" w:eastAsia="標楷體" w:hAnsi="標楷體"/>
                    </w:rPr>
                    <w:t>:00</w:t>
                  </w:r>
                </w:p>
              </w:tc>
              <w:tc>
                <w:tcPr>
                  <w:tcW w:w="1417" w:type="dxa"/>
                </w:tcPr>
                <w:p w14:paraId="73AD0F27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10分鐘</w:t>
                  </w:r>
                </w:p>
              </w:tc>
              <w:tc>
                <w:tcPr>
                  <w:tcW w:w="4359" w:type="dxa"/>
                </w:tcPr>
                <w:p w14:paraId="512B4BAB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開場白、團體照</w:t>
                  </w:r>
                </w:p>
              </w:tc>
            </w:tr>
            <w:tr w:rsidR="00AB1BA2" w:rsidRPr="0035242F" w14:paraId="4F9662F3" w14:textId="77777777" w:rsidTr="0035242F">
              <w:tc>
                <w:tcPr>
                  <w:tcW w:w="1165" w:type="dxa"/>
                </w:tcPr>
                <w:p w14:paraId="577564E5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10</w:t>
                  </w:r>
                  <w:r w:rsidRPr="0035242F">
                    <w:rPr>
                      <w:rFonts w:ascii="標楷體" w:eastAsia="標楷體" w:hAnsi="標楷體"/>
                    </w:rPr>
                    <w:t>:</w:t>
                  </w:r>
                  <w:r w:rsidRPr="0035242F">
                    <w:rPr>
                      <w:rFonts w:ascii="標楷體" w:eastAsia="標楷體" w:hAnsi="標楷體" w:hint="eastAsia"/>
                    </w:rPr>
                    <w:t>1</w:t>
                  </w:r>
                  <w:r w:rsidRPr="0035242F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1417" w:type="dxa"/>
                </w:tcPr>
                <w:p w14:paraId="4DAC9728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8</w:t>
                  </w:r>
                  <w:r w:rsidRPr="0035242F">
                    <w:rPr>
                      <w:rFonts w:ascii="標楷體" w:eastAsia="標楷體" w:hAnsi="標楷體"/>
                    </w:rPr>
                    <w:t>0</w:t>
                  </w:r>
                  <w:r w:rsidRPr="0035242F">
                    <w:rPr>
                      <w:rFonts w:ascii="標楷體" w:eastAsia="標楷體" w:hAnsi="標楷體" w:hint="eastAsia"/>
                    </w:rPr>
                    <w:t>分鐘</w:t>
                  </w:r>
                </w:p>
              </w:tc>
              <w:tc>
                <w:tcPr>
                  <w:tcW w:w="4359" w:type="dxa"/>
                </w:tcPr>
                <w:p w14:paraId="4A89C899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演講</w:t>
                  </w:r>
                </w:p>
                <w:p w14:paraId="712FBDEF" w14:textId="5A8BE4AB" w:rsidR="00A261DF" w:rsidRPr="0035242F" w:rsidRDefault="00A261DF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(演講主題內容如下)</w:t>
                  </w:r>
                </w:p>
              </w:tc>
            </w:tr>
            <w:tr w:rsidR="00AB1BA2" w:rsidRPr="0035242F" w14:paraId="1B6FF20B" w14:textId="77777777" w:rsidTr="0035242F">
              <w:tc>
                <w:tcPr>
                  <w:tcW w:w="1165" w:type="dxa"/>
                </w:tcPr>
                <w:p w14:paraId="575ED81F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11:30</w:t>
                  </w:r>
                </w:p>
              </w:tc>
              <w:tc>
                <w:tcPr>
                  <w:tcW w:w="1417" w:type="dxa"/>
                </w:tcPr>
                <w:p w14:paraId="6C9600EA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1</w:t>
                  </w:r>
                  <w:r w:rsidRPr="0035242F">
                    <w:rPr>
                      <w:rFonts w:ascii="標楷體" w:eastAsia="標楷體" w:hAnsi="標楷體"/>
                    </w:rPr>
                    <w:t>0</w:t>
                  </w:r>
                  <w:r w:rsidRPr="0035242F">
                    <w:rPr>
                      <w:rFonts w:ascii="標楷體" w:eastAsia="標楷體" w:hAnsi="標楷體" w:hint="eastAsia"/>
                    </w:rPr>
                    <w:t>分鐘</w:t>
                  </w:r>
                </w:p>
              </w:tc>
              <w:tc>
                <w:tcPr>
                  <w:tcW w:w="4359" w:type="dxa"/>
                </w:tcPr>
                <w:p w14:paraId="51AE012D" w14:textId="3A37759F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華藝電子資源分享</w:t>
                  </w:r>
                </w:p>
              </w:tc>
            </w:tr>
            <w:tr w:rsidR="00AB1BA2" w:rsidRPr="0035242F" w14:paraId="39FE7563" w14:textId="77777777" w:rsidTr="0035242F">
              <w:tc>
                <w:tcPr>
                  <w:tcW w:w="1165" w:type="dxa"/>
                </w:tcPr>
                <w:p w14:paraId="30A5498B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11</w:t>
                  </w:r>
                  <w:r w:rsidRPr="0035242F">
                    <w:rPr>
                      <w:rFonts w:ascii="標楷體" w:eastAsia="標楷體" w:hAnsi="標楷體"/>
                    </w:rPr>
                    <w:t>:</w:t>
                  </w:r>
                  <w:r w:rsidRPr="0035242F">
                    <w:rPr>
                      <w:rFonts w:ascii="標楷體" w:eastAsia="標楷體" w:hAnsi="標楷體" w:hint="eastAsia"/>
                    </w:rPr>
                    <w:t>40</w:t>
                  </w:r>
                </w:p>
              </w:tc>
              <w:tc>
                <w:tcPr>
                  <w:tcW w:w="1417" w:type="dxa"/>
                </w:tcPr>
                <w:p w14:paraId="50032027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1</w:t>
                  </w:r>
                  <w:r w:rsidRPr="0035242F">
                    <w:rPr>
                      <w:rFonts w:ascii="標楷體" w:eastAsia="標楷體" w:hAnsi="標楷體"/>
                    </w:rPr>
                    <w:t>0</w:t>
                  </w:r>
                  <w:r w:rsidRPr="0035242F">
                    <w:rPr>
                      <w:rFonts w:ascii="標楷體" w:eastAsia="標楷體" w:hAnsi="標楷體" w:hint="eastAsia"/>
                    </w:rPr>
                    <w:t>分鐘</w:t>
                  </w:r>
                </w:p>
              </w:tc>
              <w:tc>
                <w:tcPr>
                  <w:tcW w:w="4359" w:type="dxa"/>
                </w:tcPr>
                <w:p w14:paraId="22F55D06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Q</w:t>
                  </w:r>
                  <w:r w:rsidRPr="0035242F">
                    <w:rPr>
                      <w:rFonts w:ascii="標楷體" w:eastAsia="標楷體" w:hAnsi="標楷體"/>
                    </w:rPr>
                    <w:t>&amp;A</w:t>
                  </w:r>
                </w:p>
              </w:tc>
            </w:tr>
            <w:tr w:rsidR="00AB1BA2" w:rsidRPr="0035242F" w14:paraId="34C9A3FA" w14:textId="77777777" w:rsidTr="0035242F">
              <w:tc>
                <w:tcPr>
                  <w:tcW w:w="1165" w:type="dxa"/>
                </w:tcPr>
                <w:p w14:paraId="71EA385E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11:50</w:t>
                  </w:r>
                </w:p>
              </w:tc>
              <w:tc>
                <w:tcPr>
                  <w:tcW w:w="1417" w:type="dxa"/>
                </w:tcPr>
                <w:p w14:paraId="41817372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10分鐘</w:t>
                  </w:r>
                </w:p>
              </w:tc>
              <w:tc>
                <w:tcPr>
                  <w:tcW w:w="4359" w:type="dxa"/>
                </w:tcPr>
                <w:p w14:paraId="1E36BBA6" w14:textId="77777777" w:rsidR="00AB1BA2" w:rsidRPr="0035242F" w:rsidRDefault="00AB1BA2" w:rsidP="00AB1BA2">
                  <w:pPr>
                    <w:rPr>
                      <w:rFonts w:ascii="標楷體" w:eastAsia="標楷體" w:hAnsi="標楷體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總結</w:t>
                  </w:r>
                </w:p>
              </w:tc>
            </w:tr>
          </w:tbl>
          <w:p w14:paraId="36A46B0A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p w14:paraId="5CAB2178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p w14:paraId="2C2FD355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p w14:paraId="41CB3C72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p w14:paraId="2CDAAFB7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p w14:paraId="5C93D233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p w14:paraId="2DF3DCC0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p w14:paraId="7F686CA4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p w14:paraId="641CC6F0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p w14:paraId="290F58BC" w14:textId="77777777" w:rsidR="00AB1BA2" w:rsidRPr="0035242F" w:rsidRDefault="00AB1BA2" w:rsidP="00AB1BA2">
            <w:pPr>
              <w:rPr>
                <w:rFonts w:ascii="標楷體" w:eastAsia="標楷體" w:hAnsi="標楷體"/>
              </w:rPr>
            </w:pPr>
          </w:p>
          <w:tbl>
            <w:tblPr>
              <w:tblW w:w="69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0"/>
              <w:gridCol w:w="3069"/>
              <w:gridCol w:w="2733"/>
            </w:tblGrid>
            <w:tr w:rsidR="00A261DF" w:rsidRPr="0035242F" w14:paraId="55398837" w14:textId="77777777" w:rsidTr="0035242F">
              <w:trPr>
                <w:trHeight w:val="210"/>
                <w:tblHeader/>
              </w:trPr>
              <w:tc>
                <w:tcPr>
                  <w:tcW w:w="1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D19168" w14:textId="77777777" w:rsidR="00A261DF" w:rsidRPr="0035242F" w:rsidRDefault="00A261DF" w:rsidP="00A261DF">
                  <w:pPr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  <w:color w:val="000000"/>
                    </w:rPr>
                    <w:t>時間</w:t>
                  </w:r>
                </w:p>
              </w:tc>
              <w:tc>
                <w:tcPr>
                  <w:tcW w:w="306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FC402EC" w14:textId="77777777" w:rsidR="00A261DF" w:rsidRPr="0035242F" w:rsidRDefault="00A261DF" w:rsidP="00A261DF">
                  <w:pPr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  <w:color w:val="000000"/>
                    </w:rPr>
                    <w:t>單元主題</w:t>
                  </w:r>
                </w:p>
              </w:tc>
              <w:tc>
                <w:tcPr>
                  <w:tcW w:w="273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DB0DDCC" w14:textId="77777777" w:rsidR="00A261DF" w:rsidRPr="0035242F" w:rsidRDefault="00A261DF" w:rsidP="00A261DF">
                  <w:pPr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  <w:color w:val="000000"/>
                    </w:rPr>
                    <w:t>內容重點</w:t>
                  </w:r>
                </w:p>
              </w:tc>
            </w:tr>
            <w:tr w:rsidR="00A261DF" w:rsidRPr="0035242F" w14:paraId="57088EDE" w14:textId="77777777" w:rsidTr="0035242F">
              <w:trPr>
                <w:trHeight w:val="421"/>
              </w:trPr>
              <w:tc>
                <w:tcPr>
                  <w:tcW w:w="11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B2B8D29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cs="Calibri"/>
                    </w:rPr>
                    <w:t>10 min</w:t>
                  </w:r>
                </w:p>
              </w:tc>
              <w:tc>
                <w:tcPr>
                  <w:tcW w:w="30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0D315F0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學生卡在哪裡</w:t>
                  </w: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FD934B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分析高中生在小論文寫作與自主學習中的常見迷思與困難。</w:t>
                  </w:r>
                </w:p>
              </w:tc>
            </w:tr>
            <w:tr w:rsidR="00A261DF" w:rsidRPr="0035242F" w14:paraId="46CC9B55" w14:textId="77777777" w:rsidTr="0035242F">
              <w:trPr>
                <w:trHeight w:val="632"/>
              </w:trPr>
              <w:tc>
                <w:tcPr>
                  <w:tcW w:w="11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E5DC6C4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cs="Calibri"/>
                    </w:rPr>
                    <w:t>20 min</w:t>
                  </w:r>
                </w:p>
              </w:tc>
              <w:tc>
                <w:tcPr>
                  <w:tcW w:w="30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E9F5186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單元一：從好奇心到題目</w:t>
                  </w: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107797D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說明如何引導學生將個人興趣轉化為具體可執行的研究題目，並以實例示範聚焦過程</w:t>
                  </w:r>
                </w:p>
              </w:tc>
            </w:tr>
            <w:tr w:rsidR="00A261DF" w:rsidRPr="0035242F" w14:paraId="0B7D0D49" w14:textId="77777777" w:rsidTr="0035242F">
              <w:trPr>
                <w:trHeight w:val="1054"/>
              </w:trPr>
              <w:tc>
                <w:tcPr>
                  <w:tcW w:w="11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26FED83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cs="Calibri"/>
                    </w:rPr>
                    <w:t>25 min</w:t>
                  </w:r>
                </w:p>
              </w:tc>
              <w:tc>
                <w:tcPr>
                  <w:tcW w:w="30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AF78812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單元二：資料庫與電子書應用：「用資源陪學生走研究路」</w:t>
                  </w: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52BC6F8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比較一般網路資源與學術資料庫之差異，並介紹市立圖書館及文化部相關數位資源之檢索方式，針對學生常見的卡關情形，分別說明資料庫與</w:t>
                  </w:r>
                  <w:r w:rsidRPr="0035242F">
                    <w:rPr>
                      <w:rFonts w:ascii="標楷體" w:eastAsia="標楷體" w:hAnsi="標楷體" w:cs="Calibri"/>
                    </w:rPr>
                    <w:t>AI</w:t>
                  </w:r>
                  <w:r w:rsidRPr="0035242F">
                    <w:rPr>
                      <w:rFonts w:ascii="標楷體" w:eastAsia="標楷體" w:hAnsi="標楷體" w:hint="eastAsia"/>
                    </w:rPr>
                    <w:t>工具的因應策略</w:t>
                  </w:r>
                </w:p>
              </w:tc>
            </w:tr>
            <w:tr w:rsidR="00A261DF" w:rsidRPr="0035242F" w14:paraId="57600D81" w14:textId="77777777" w:rsidTr="0035242F">
              <w:trPr>
                <w:trHeight w:val="1054"/>
              </w:trPr>
              <w:tc>
                <w:tcPr>
                  <w:tcW w:w="116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773604A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cs="Calibri"/>
                    </w:rPr>
                    <w:t>20 min</w:t>
                  </w:r>
                </w:p>
              </w:tc>
              <w:tc>
                <w:tcPr>
                  <w:tcW w:w="30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041EE9F" w14:textId="77777777" w:rsidR="00A261DF" w:rsidRPr="0035242F" w:rsidRDefault="00A261DF" w:rsidP="0035242F">
                  <w:pPr>
                    <w:jc w:val="both"/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單元三：寫完之後的防身術：「避開抄襲陷阱與</w:t>
                  </w:r>
                  <w:r w:rsidRPr="0035242F">
                    <w:rPr>
                      <w:rFonts w:ascii="標楷體" w:eastAsia="標楷體" w:hAnsi="標楷體" w:cs="Calibri"/>
                    </w:rPr>
                    <w:t xml:space="preserve"> AI </w:t>
                  </w:r>
                  <w:r w:rsidRPr="0035242F">
                    <w:rPr>
                      <w:rFonts w:ascii="標楷體" w:eastAsia="標楷體" w:hAnsi="標楷體" w:hint="eastAsia"/>
                    </w:rPr>
                    <w:t>協作界線」</w:t>
                  </w:r>
                </w:p>
              </w:tc>
              <w:tc>
                <w:tcPr>
                  <w:tcW w:w="273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6C0746" w14:textId="77777777" w:rsidR="00A261DF" w:rsidRPr="0035242F" w:rsidRDefault="00A261DF" w:rsidP="00A261DF">
                  <w:pPr>
                    <w:rPr>
                      <w:rFonts w:ascii="標楷體" w:eastAsia="標楷體" w:hAnsi="標楷體" w:cs="Calibri"/>
                    </w:rPr>
                  </w:pPr>
                  <w:r w:rsidRPr="0035242F">
                    <w:rPr>
                      <w:rFonts w:ascii="標楷體" w:eastAsia="標楷體" w:hAnsi="標楷體" w:hint="eastAsia"/>
                    </w:rPr>
                    <w:t>說明學術引用之基本規範，協助學生正確標註資料來源以避免抄襲疑慮；並釐清使用生成式</w:t>
                  </w:r>
                  <w:r w:rsidRPr="0035242F">
                    <w:rPr>
                      <w:rFonts w:ascii="標楷體" w:eastAsia="標楷體" w:hAnsi="標楷體" w:cs="Calibri"/>
                    </w:rPr>
                    <w:t>AI</w:t>
                  </w:r>
                  <w:r w:rsidRPr="0035242F">
                    <w:rPr>
                      <w:rFonts w:ascii="標楷體" w:eastAsia="標楷體" w:hAnsi="標楷體" w:hint="eastAsia"/>
                    </w:rPr>
                    <w:t>工具進行報告寫作時，合理使用與不當依賴之間的界線。</w:t>
                  </w:r>
                </w:p>
              </w:tc>
            </w:tr>
          </w:tbl>
          <w:p w14:paraId="453B206B" w14:textId="77777777" w:rsidR="00A261DF" w:rsidRPr="0035242F" w:rsidRDefault="00A261DF" w:rsidP="00AB1BA2">
            <w:pPr>
              <w:rPr>
                <w:rFonts w:ascii="標楷體" w:eastAsia="標楷體" w:hAnsi="標楷體"/>
              </w:rPr>
            </w:pPr>
          </w:p>
          <w:p w14:paraId="4FA069AD" w14:textId="7CA83484" w:rsidR="00A261DF" w:rsidRPr="0035242F" w:rsidRDefault="00A261DF" w:rsidP="00AB1BA2">
            <w:pPr>
              <w:rPr>
                <w:rFonts w:ascii="標楷體" w:eastAsia="標楷體" w:hAnsi="標楷體"/>
              </w:rPr>
            </w:pPr>
          </w:p>
        </w:tc>
      </w:tr>
    </w:tbl>
    <w:p w14:paraId="7936EDDE" w14:textId="77EAA438" w:rsidR="00C57792" w:rsidRPr="0035242F" w:rsidRDefault="00C57792">
      <w:pPr>
        <w:widowControl/>
        <w:rPr>
          <w:rFonts w:ascii="標楷體" w:eastAsia="標楷體" w:hAnsi="標楷體"/>
        </w:rPr>
      </w:pPr>
    </w:p>
    <w:sectPr w:rsidR="00C57792" w:rsidRPr="0035242F" w:rsidSect="000C006A">
      <w:footerReference w:type="default" r:id="rId8"/>
      <w:pgSz w:w="11906" w:h="16838"/>
      <w:pgMar w:top="993" w:right="1416" w:bottom="113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AE529" w14:textId="77777777" w:rsidR="004C62F5" w:rsidRDefault="004C62F5" w:rsidP="006107CD">
      <w:r>
        <w:separator/>
      </w:r>
    </w:p>
  </w:endnote>
  <w:endnote w:type="continuationSeparator" w:id="0">
    <w:p w14:paraId="100806A0" w14:textId="77777777" w:rsidR="004C62F5" w:rsidRDefault="004C62F5" w:rsidP="0061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093644"/>
      <w:docPartObj>
        <w:docPartGallery w:val="Page Numbers (Bottom of Page)"/>
        <w:docPartUnique/>
      </w:docPartObj>
    </w:sdtPr>
    <w:sdtContent>
      <w:p w14:paraId="4F8BDA96" w14:textId="77777777" w:rsidR="00495E47" w:rsidRDefault="00495E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B02" w:rsidRPr="00F97B02">
          <w:rPr>
            <w:noProof/>
            <w:lang w:val="zh-TW"/>
          </w:rPr>
          <w:t>1</w:t>
        </w:r>
        <w:r>
          <w:fldChar w:fldCharType="end"/>
        </w:r>
      </w:p>
    </w:sdtContent>
  </w:sdt>
  <w:p w14:paraId="434D8F53" w14:textId="77777777" w:rsidR="00495E47" w:rsidRDefault="00495E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65A1C" w14:textId="77777777" w:rsidR="004C62F5" w:rsidRDefault="004C62F5" w:rsidP="006107CD">
      <w:r>
        <w:separator/>
      </w:r>
    </w:p>
  </w:footnote>
  <w:footnote w:type="continuationSeparator" w:id="0">
    <w:p w14:paraId="589FE20A" w14:textId="77777777" w:rsidR="004C62F5" w:rsidRDefault="004C62F5" w:rsidP="00610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34382"/>
    <w:multiLevelType w:val="multilevel"/>
    <w:tmpl w:val="4848831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C4D37CB"/>
    <w:multiLevelType w:val="hybridMultilevel"/>
    <w:tmpl w:val="2DCA14B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1996A3B"/>
    <w:multiLevelType w:val="hybridMultilevel"/>
    <w:tmpl w:val="D13A584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594ACF"/>
    <w:multiLevelType w:val="hybridMultilevel"/>
    <w:tmpl w:val="545CDE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1D315C"/>
    <w:multiLevelType w:val="hybridMultilevel"/>
    <w:tmpl w:val="B228222E"/>
    <w:lvl w:ilvl="0" w:tplc="81CA87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D167945"/>
    <w:multiLevelType w:val="hybridMultilevel"/>
    <w:tmpl w:val="22AA3C88"/>
    <w:lvl w:ilvl="0" w:tplc="7C542DD8">
      <w:numFmt w:val="bullet"/>
      <w:lvlText w:val="●"/>
      <w:lvlJc w:val="left"/>
      <w:pPr>
        <w:ind w:left="480" w:hanging="48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143186993">
    <w:abstractNumId w:val="4"/>
  </w:num>
  <w:num w:numId="2" w16cid:durableId="217670153">
    <w:abstractNumId w:val="2"/>
  </w:num>
  <w:num w:numId="3" w16cid:durableId="1732190493">
    <w:abstractNumId w:val="1"/>
  </w:num>
  <w:num w:numId="4" w16cid:durableId="2059624525">
    <w:abstractNumId w:val="0"/>
  </w:num>
  <w:num w:numId="5" w16cid:durableId="1272278202">
    <w:abstractNumId w:val="3"/>
  </w:num>
  <w:num w:numId="6" w16cid:durableId="171973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CD4"/>
    <w:rsid w:val="00002F90"/>
    <w:rsid w:val="00033DE9"/>
    <w:rsid w:val="00035505"/>
    <w:rsid w:val="00041E06"/>
    <w:rsid w:val="00077A86"/>
    <w:rsid w:val="000C006A"/>
    <w:rsid w:val="000E2EA1"/>
    <w:rsid w:val="00121AF9"/>
    <w:rsid w:val="00152F2B"/>
    <w:rsid w:val="00166AD9"/>
    <w:rsid w:val="001A5C11"/>
    <w:rsid w:val="002129B6"/>
    <w:rsid w:val="00216FC5"/>
    <w:rsid w:val="0028171C"/>
    <w:rsid w:val="00281CF5"/>
    <w:rsid w:val="002832F2"/>
    <w:rsid w:val="002B685A"/>
    <w:rsid w:val="002D2F87"/>
    <w:rsid w:val="002D580F"/>
    <w:rsid w:val="0035242F"/>
    <w:rsid w:val="00361114"/>
    <w:rsid w:val="003D727D"/>
    <w:rsid w:val="00410F21"/>
    <w:rsid w:val="00467832"/>
    <w:rsid w:val="0048076F"/>
    <w:rsid w:val="00487A59"/>
    <w:rsid w:val="004903A8"/>
    <w:rsid w:val="00495E47"/>
    <w:rsid w:val="00497A1F"/>
    <w:rsid w:val="004C62F5"/>
    <w:rsid w:val="00503054"/>
    <w:rsid w:val="00563C27"/>
    <w:rsid w:val="00570CD4"/>
    <w:rsid w:val="00585B66"/>
    <w:rsid w:val="005C5B9A"/>
    <w:rsid w:val="005F7AB9"/>
    <w:rsid w:val="006107CD"/>
    <w:rsid w:val="00611D26"/>
    <w:rsid w:val="00616105"/>
    <w:rsid w:val="00664DD3"/>
    <w:rsid w:val="00667259"/>
    <w:rsid w:val="006A2171"/>
    <w:rsid w:val="006C6591"/>
    <w:rsid w:val="006D1182"/>
    <w:rsid w:val="00710843"/>
    <w:rsid w:val="00733DB0"/>
    <w:rsid w:val="00742865"/>
    <w:rsid w:val="00766BE0"/>
    <w:rsid w:val="00770F85"/>
    <w:rsid w:val="00797BB6"/>
    <w:rsid w:val="007A2D38"/>
    <w:rsid w:val="007A5F74"/>
    <w:rsid w:val="007B03F8"/>
    <w:rsid w:val="007B6775"/>
    <w:rsid w:val="007C2C6D"/>
    <w:rsid w:val="007C69B1"/>
    <w:rsid w:val="00840E8E"/>
    <w:rsid w:val="008523F6"/>
    <w:rsid w:val="008E6FE9"/>
    <w:rsid w:val="008F2FDB"/>
    <w:rsid w:val="0095256C"/>
    <w:rsid w:val="0097061A"/>
    <w:rsid w:val="00974AA9"/>
    <w:rsid w:val="009B0043"/>
    <w:rsid w:val="009B4DB9"/>
    <w:rsid w:val="00A1370C"/>
    <w:rsid w:val="00A261DF"/>
    <w:rsid w:val="00A3346D"/>
    <w:rsid w:val="00AB1BA2"/>
    <w:rsid w:val="00AC6F93"/>
    <w:rsid w:val="00AD20F3"/>
    <w:rsid w:val="00AE7F57"/>
    <w:rsid w:val="00AF6CC0"/>
    <w:rsid w:val="00B9734D"/>
    <w:rsid w:val="00BA521B"/>
    <w:rsid w:val="00BC38BC"/>
    <w:rsid w:val="00BC5E61"/>
    <w:rsid w:val="00C26302"/>
    <w:rsid w:val="00C57792"/>
    <w:rsid w:val="00D4135A"/>
    <w:rsid w:val="00D77EAB"/>
    <w:rsid w:val="00D81A5D"/>
    <w:rsid w:val="00DA27C4"/>
    <w:rsid w:val="00DC4DE4"/>
    <w:rsid w:val="00E5235E"/>
    <w:rsid w:val="00EA2A47"/>
    <w:rsid w:val="00EB0A0C"/>
    <w:rsid w:val="00F01832"/>
    <w:rsid w:val="00F30A7A"/>
    <w:rsid w:val="00F97B02"/>
    <w:rsid w:val="00FA5E55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0215F"/>
  <w15:chartTrackingRefBased/>
  <w15:docId w15:val="{5D72FA88-F4BA-49DB-BEFF-4791D086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07C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0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07CD"/>
    <w:rPr>
      <w:sz w:val="20"/>
      <w:szCs w:val="20"/>
    </w:rPr>
  </w:style>
  <w:style w:type="paragraph" w:styleId="a7">
    <w:name w:val="List Paragraph"/>
    <w:basedOn w:val="a"/>
    <w:uiPriority w:val="34"/>
    <w:qFormat/>
    <w:rsid w:val="006107CD"/>
    <w:pPr>
      <w:ind w:leftChars="200" w:left="480"/>
    </w:pPr>
  </w:style>
  <w:style w:type="table" w:styleId="a8">
    <w:name w:val="Table Grid"/>
    <w:basedOn w:val="a1"/>
    <w:uiPriority w:val="39"/>
    <w:rsid w:val="00952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77A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77A8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497A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01821-7A44-4C04-A70F-4D9223E4F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ritsu2025</dc:creator>
  <cp:keywords/>
  <dc:description/>
  <cp:lastModifiedBy>淑美 葉</cp:lastModifiedBy>
  <cp:revision>5</cp:revision>
  <cp:lastPrinted>2025-08-08T06:02:00Z</cp:lastPrinted>
  <dcterms:created xsi:type="dcterms:W3CDTF">2026-09-24T08:17:00Z</dcterms:created>
  <dcterms:modified xsi:type="dcterms:W3CDTF">2026-09-29T03:44:00Z</dcterms:modified>
</cp:coreProperties>
</file>